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10136"/>
      </w:tblGrid>
      <w:tr w:rsidR="004916BB" w:rsidTr="001A1082">
        <w:trPr>
          <w:trHeight w:val="396"/>
          <w:jc w:val="center"/>
        </w:trPr>
        <w:tc>
          <w:tcPr>
            <w:tcW w:w="10136" w:type="dxa"/>
            <w:shd w:val="clear" w:color="auto" w:fill="215868" w:themeFill="accent5" w:themeFillShade="80"/>
          </w:tcPr>
          <w:p w:rsidR="004916BB" w:rsidRPr="00DC544B" w:rsidRDefault="00E700B3" w:rsidP="00DC544B">
            <w:pPr>
              <w:jc w:val="center"/>
              <w:rPr>
                <w:rFonts w:ascii="Times New Roman"/>
                <w:b/>
                <w:color w:val="FFFFFF" w:themeColor="background1"/>
                <w:sz w:val="32"/>
              </w:rPr>
            </w:pPr>
            <w:r w:rsidRPr="00DC544B">
              <w:rPr>
                <w:rFonts w:ascii="Times New Roman"/>
                <w:b/>
                <w:color w:val="FFFFFF" w:themeColor="background1"/>
                <w:sz w:val="32"/>
              </w:rPr>
              <w:t>The Basic Principles of Biomedical and Medical Science Study Designs</w:t>
            </w:r>
          </w:p>
        </w:tc>
      </w:tr>
    </w:tbl>
    <w:p w:rsidR="00CF47C4" w:rsidRPr="001A1082" w:rsidRDefault="001A1082" w:rsidP="007F7C27">
      <w:pPr>
        <w:spacing w:after="0" w:line="240" w:lineRule="auto"/>
        <w:jc w:val="center"/>
        <w:rPr>
          <w:rFonts w:ascii="Times New Roman"/>
          <w:b/>
          <w:color w:val="215868" w:themeColor="accent5" w:themeShade="80"/>
          <w:sz w:val="24"/>
          <w:szCs w:val="20"/>
        </w:rPr>
      </w:pPr>
      <w:proofErr w:type="spellStart"/>
      <w:r w:rsidRPr="001A1082">
        <w:rPr>
          <w:rFonts w:ascii="Times New Roman"/>
          <w:b/>
          <w:color w:val="215868" w:themeColor="accent5" w:themeShade="80"/>
          <w:sz w:val="24"/>
          <w:szCs w:val="20"/>
        </w:rPr>
        <w:t>Alphonsus</w:t>
      </w:r>
      <w:proofErr w:type="spellEnd"/>
      <w:r w:rsidRPr="001A1082">
        <w:rPr>
          <w:rFonts w:ascii="Times New Roman"/>
          <w:b/>
          <w:color w:val="215868" w:themeColor="accent5" w:themeShade="80"/>
          <w:sz w:val="24"/>
          <w:szCs w:val="20"/>
        </w:rPr>
        <w:t xml:space="preserve"> </w:t>
      </w:r>
      <w:proofErr w:type="spellStart"/>
      <w:r w:rsidRPr="001A1082">
        <w:rPr>
          <w:rFonts w:ascii="Times New Roman"/>
          <w:b/>
          <w:color w:val="215868" w:themeColor="accent5" w:themeShade="80"/>
          <w:sz w:val="24"/>
          <w:szCs w:val="20"/>
        </w:rPr>
        <w:t>Ogbonna</w:t>
      </w:r>
      <w:proofErr w:type="spellEnd"/>
      <w:r w:rsidRPr="001A1082">
        <w:rPr>
          <w:rFonts w:ascii="Times New Roman"/>
          <w:b/>
          <w:color w:val="215868" w:themeColor="accent5" w:themeShade="80"/>
          <w:sz w:val="24"/>
          <w:szCs w:val="20"/>
        </w:rPr>
        <w:t xml:space="preserve"> Ogbuabor</w:t>
      </w:r>
      <w:r w:rsidRPr="001A1082">
        <w:rPr>
          <w:rFonts w:ascii="Times New Roman"/>
          <w:b/>
          <w:color w:val="215868" w:themeColor="accent5" w:themeShade="80"/>
          <w:sz w:val="24"/>
          <w:szCs w:val="20"/>
          <w:vertAlign w:val="superscript"/>
        </w:rPr>
        <w:t>1</w:t>
      </w:r>
    </w:p>
    <w:p w:rsidR="00CF47C4" w:rsidRPr="001A1082" w:rsidRDefault="001A1082" w:rsidP="00A516D0">
      <w:pPr>
        <w:spacing w:after="0" w:line="240" w:lineRule="auto"/>
        <w:jc w:val="center"/>
        <w:rPr>
          <w:rFonts w:ascii="Times New Roman"/>
          <w:color w:val="215868" w:themeColor="accent5" w:themeShade="80"/>
          <w:sz w:val="20"/>
          <w:szCs w:val="20"/>
        </w:rPr>
      </w:pPr>
      <w:bookmarkStart w:id="0" w:name="_GoBack"/>
      <w:r w:rsidRPr="001A1082">
        <w:rPr>
          <w:rFonts w:ascii="Times New Roman"/>
          <w:color w:val="215868" w:themeColor="accent5" w:themeShade="80"/>
          <w:sz w:val="20"/>
          <w:szCs w:val="20"/>
          <w:vertAlign w:val="superscript"/>
        </w:rPr>
        <w:t>1</w:t>
      </w:r>
      <w:r w:rsidRPr="001A1082">
        <w:rPr>
          <w:rFonts w:ascii="Times New Roman"/>
          <w:color w:val="215868" w:themeColor="accent5" w:themeShade="80"/>
          <w:sz w:val="20"/>
          <w:szCs w:val="20"/>
        </w:rPr>
        <w:t>Department of Medical Laboratory Sciences, Faculty of Basic Medical Sciences, College of Health Sciences, Enugu State University of Science and Technology, Enugu State, Nigeria; Editorial Board Member “The Medical Bulletin”</w:t>
      </w:r>
    </w:p>
    <w:tbl>
      <w:tblPr>
        <w:tblStyle w:val="TableGrid"/>
        <w:tblW w:w="0" w:type="auto"/>
        <w:jc w:val="center"/>
        <w:tblInd w:w="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7473"/>
      </w:tblGrid>
      <w:tr w:rsidR="00F32280" w:rsidTr="00766AF3">
        <w:trPr>
          <w:trHeight w:val="188"/>
          <w:jc w:val="center"/>
        </w:trPr>
        <w:tc>
          <w:tcPr>
            <w:tcW w:w="2614" w:type="dxa"/>
            <w:tcBorders>
              <w:top w:val="single" w:sz="4" w:space="0" w:color="auto"/>
              <w:bottom w:val="single" w:sz="4" w:space="0" w:color="auto"/>
            </w:tcBorders>
            <w:shd w:val="clear" w:color="auto" w:fill="DAEEF3" w:themeFill="accent5" w:themeFillTint="33"/>
          </w:tcPr>
          <w:bookmarkEnd w:id="0"/>
          <w:p w:rsidR="0035423F" w:rsidRPr="00E700B3" w:rsidRDefault="00E700B3" w:rsidP="00F32280">
            <w:pPr>
              <w:spacing w:line="0" w:lineRule="atLeast"/>
              <w:jc w:val="center"/>
              <w:rPr>
                <w:rFonts w:ascii="Times New Roman"/>
                <w:b/>
                <w:color w:val="215868" w:themeColor="accent5" w:themeShade="80"/>
                <w:sz w:val="20"/>
              </w:rPr>
            </w:pPr>
            <w:r w:rsidRPr="00E700B3">
              <w:rPr>
                <w:rFonts w:ascii="Times New Roman"/>
                <w:b/>
                <w:color w:val="215868" w:themeColor="accent5" w:themeShade="80"/>
                <w:sz w:val="20"/>
              </w:rPr>
              <w:t>Editorial</w:t>
            </w:r>
          </w:p>
        </w:tc>
        <w:tc>
          <w:tcPr>
            <w:tcW w:w="7473" w:type="dxa"/>
            <w:tcBorders>
              <w:top w:val="single" w:sz="4" w:space="0" w:color="auto"/>
              <w:bottom w:val="single" w:sz="4" w:space="0" w:color="auto"/>
            </w:tcBorders>
            <w:shd w:val="clear" w:color="auto" w:fill="DAEEF3" w:themeFill="accent5" w:themeFillTint="33"/>
          </w:tcPr>
          <w:p w:rsidR="009F23B6" w:rsidRPr="00E700B3" w:rsidRDefault="00F32280" w:rsidP="001A1082">
            <w:pPr>
              <w:spacing w:line="0" w:lineRule="atLeast"/>
              <w:jc w:val="both"/>
              <w:rPr>
                <w:rFonts w:ascii="Times New Roman"/>
                <w:color w:val="215868" w:themeColor="accent5" w:themeShade="80"/>
              </w:rPr>
            </w:pPr>
            <w:r w:rsidRPr="00E700B3">
              <w:rPr>
                <w:rFonts w:ascii="Times New Roman"/>
                <w:b/>
                <w:color w:val="215868" w:themeColor="accent5" w:themeShade="80"/>
                <w:sz w:val="20"/>
              </w:rPr>
              <w:t>Abstract:</w:t>
            </w:r>
            <w:r w:rsidRPr="00E700B3">
              <w:rPr>
                <w:rFonts w:ascii="Times New Roman"/>
                <w:color w:val="215868" w:themeColor="accent5" w:themeShade="80"/>
                <w:sz w:val="20"/>
              </w:rPr>
              <w:t xml:space="preserve">                                                               </w:t>
            </w:r>
            <w:r w:rsidRPr="00E700B3">
              <w:rPr>
                <w:rFonts w:ascii="Times New Roman"/>
                <w:b/>
                <w:color w:val="215868" w:themeColor="accent5" w:themeShade="80"/>
                <w:sz w:val="20"/>
              </w:rPr>
              <w:t>DOI:</w:t>
            </w:r>
            <w:r w:rsidRPr="00E700B3">
              <w:rPr>
                <w:rFonts w:ascii="Times New Roman"/>
                <w:color w:val="215868" w:themeColor="accent5" w:themeShade="80"/>
                <w:sz w:val="20"/>
              </w:rPr>
              <w:t xml:space="preserve"> </w:t>
            </w:r>
          </w:p>
        </w:tc>
      </w:tr>
      <w:tr w:rsidR="00F32280" w:rsidTr="00766AF3">
        <w:trPr>
          <w:trHeight w:val="3249"/>
          <w:jc w:val="center"/>
        </w:trPr>
        <w:tc>
          <w:tcPr>
            <w:tcW w:w="2614" w:type="dxa"/>
            <w:tcBorders>
              <w:top w:val="single" w:sz="4" w:space="0" w:color="auto"/>
              <w:bottom w:val="single" w:sz="4" w:space="0" w:color="auto"/>
            </w:tcBorders>
            <w:shd w:val="clear" w:color="auto" w:fill="FFFF99"/>
          </w:tcPr>
          <w:p w:rsidR="00F32280" w:rsidRPr="0035423F" w:rsidRDefault="00F32280" w:rsidP="00F32280">
            <w:pPr>
              <w:spacing w:line="0" w:lineRule="atLeast"/>
              <w:jc w:val="center"/>
              <w:rPr>
                <w:rFonts w:ascii="Times New Roman"/>
                <w:sz w:val="10"/>
              </w:rPr>
            </w:pPr>
            <w:r w:rsidRPr="0035423F">
              <w:rPr>
                <w:rFonts w:ascii="Times New Roman"/>
                <w:b/>
                <w:i/>
                <w:sz w:val="20"/>
              </w:rPr>
              <w:t>*Corresponding Author</w:t>
            </w:r>
            <w:r>
              <w:rPr>
                <w:rFonts w:ascii="Times New Roman"/>
                <w:b/>
                <w:i/>
                <w:sz w:val="20"/>
              </w:rPr>
              <w:t>:</w:t>
            </w:r>
          </w:p>
          <w:p w:rsidR="00F32280" w:rsidRPr="001A1082" w:rsidRDefault="001A1082" w:rsidP="00F32280">
            <w:pPr>
              <w:spacing w:line="0" w:lineRule="atLeast"/>
              <w:jc w:val="center"/>
              <w:rPr>
                <w:rFonts w:ascii="Times New Roman"/>
                <w:sz w:val="18"/>
              </w:rPr>
            </w:pPr>
            <w:proofErr w:type="spellStart"/>
            <w:r w:rsidRPr="001A1082">
              <w:rPr>
                <w:rFonts w:ascii="Times New Roman"/>
                <w:sz w:val="18"/>
              </w:rPr>
              <w:t>Alphonsus</w:t>
            </w:r>
            <w:proofErr w:type="spellEnd"/>
            <w:r w:rsidRPr="001A1082">
              <w:rPr>
                <w:rFonts w:ascii="Times New Roman"/>
                <w:sz w:val="18"/>
              </w:rPr>
              <w:t xml:space="preserve"> </w:t>
            </w:r>
            <w:proofErr w:type="spellStart"/>
            <w:r w:rsidRPr="001A1082">
              <w:rPr>
                <w:rFonts w:ascii="Times New Roman"/>
                <w:sz w:val="18"/>
              </w:rPr>
              <w:t>Ogbonna</w:t>
            </w:r>
            <w:proofErr w:type="spellEnd"/>
            <w:r w:rsidRPr="001A1082">
              <w:rPr>
                <w:rFonts w:ascii="Times New Roman"/>
                <w:sz w:val="18"/>
              </w:rPr>
              <w:t xml:space="preserve"> </w:t>
            </w:r>
            <w:proofErr w:type="spellStart"/>
            <w:r w:rsidRPr="001A1082">
              <w:rPr>
                <w:rFonts w:ascii="Times New Roman"/>
                <w:sz w:val="18"/>
              </w:rPr>
              <w:t>Ogbuabor</w:t>
            </w:r>
            <w:proofErr w:type="spellEnd"/>
          </w:p>
          <w:p w:rsidR="00F32280" w:rsidRPr="0035423F" w:rsidRDefault="00F32280" w:rsidP="00F32280">
            <w:pPr>
              <w:spacing w:line="0" w:lineRule="atLeast"/>
              <w:jc w:val="center"/>
              <w:rPr>
                <w:rFonts w:ascii="Times New Roman"/>
                <w:sz w:val="10"/>
              </w:rPr>
            </w:pPr>
          </w:p>
          <w:p w:rsidR="00F32280" w:rsidRDefault="00F32280" w:rsidP="00F32280">
            <w:pPr>
              <w:spacing w:line="0" w:lineRule="atLeast"/>
              <w:jc w:val="center"/>
              <w:rPr>
                <w:rFonts w:ascii="Times New Roman"/>
                <w:b/>
                <w:i/>
                <w:sz w:val="20"/>
              </w:rPr>
            </w:pPr>
            <w:r w:rsidRPr="0035423F">
              <w:rPr>
                <w:rFonts w:ascii="Times New Roman"/>
                <w:b/>
                <w:i/>
                <w:sz w:val="20"/>
              </w:rPr>
              <w:t>Citation:</w:t>
            </w:r>
          </w:p>
          <w:p w:rsidR="00F32280" w:rsidRPr="001A1082" w:rsidRDefault="001A1082" w:rsidP="00F32280">
            <w:pPr>
              <w:spacing w:line="0" w:lineRule="atLeast"/>
              <w:jc w:val="center"/>
              <w:rPr>
                <w:rFonts w:ascii="Times New Roman"/>
                <w:sz w:val="18"/>
              </w:rPr>
            </w:pPr>
            <w:proofErr w:type="spellStart"/>
            <w:r w:rsidRPr="001A1082">
              <w:rPr>
                <w:rFonts w:ascii="Times New Roman"/>
                <w:sz w:val="18"/>
              </w:rPr>
              <w:t>Alphonsus</w:t>
            </w:r>
            <w:proofErr w:type="spellEnd"/>
            <w:r w:rsidRPr="001A1082">
              <w:rPr>
                <w:rFonts w:ascii="Times New Roman"/>
                <w:sz w:val="18"/>
              </w:rPr>
              <w:t xml:space="preserve"> </w:t>
            </w:r>
            <w:proofErr w:type="spellStart"/>
            <w:r w:rsidRPr="001A1082">
              <w:rPr>
                <w:rFonts w:ascii="Times New Roman"/>
                <w:sz w:val="18"/>
              </w:rPr>
              <w:t>Ogbonna</w:t>
            </w:r>
            <w:proofErr w:type="spellEnd"/>
            <w:r w:rsidRPr="001A1082">
              <w:rPr>
                <w:rFonts w:ascii="Times New Roman"/>
                <w:sz w:val="18"/>
              </w:rPr>
              <w:t xml:space="preserve"> </w:t>
            </w:r>
            <w:proofErr w:type="spellStart"/>
            <w:r w:rsidRPr="001A1082">
              <w:rPr>
                <w:rFonts w:ascii="Times New Roman"/>
                <w:sz w:val="18"/>
              </w:rPr>
              <w:t>Ogbuabor</w:t>
            </w:r>
            <w:proofErr w:type="spellEnd"/>
            <w:r w:rsidR="00F32280" w:rsidRPr="001A1082">
              <w:rPr>
                <w:rFonts w:ascii="Times New Roman"/>
                <w:sz w:val="18"/>
              </w:rPr>
              <w:t>. (202</w:t>
            </w:r>
            <w:r w:rsidR="00E700B3" w:rsidRPr="001A1082">
              <w:rPr>
                <w:rFonts w:ascii="Times New Roman"/>
                <w:sz w:val="18"/>
              </w:rPr>
              <w:t>3</w:t>
            </w:r>
            <w:r w:rsidR="00F32280" w:rsidRPr="001A1082">
              <w:rPr>
                <w:rFonts w:ascii="Times New Roman"/>
                <w:sz w:val="18"/>
              </w:rPr>
              <w:t xml:space="preserve">); </w:t>
            </w:r>
            <w:r w:rsidRPr="001A1082">
              <w:rPr>
                <w:rFonts w:ascii="Times New Roman"/>
                <w:sz w:val="18"/>
              </w:rPr>
              <w:t>The Basic Principles of Biomedical and Medical Science Study Designs</w:t>
            </w:r>
            <w:r w:rsidR="00F32280" w:rsidRPr="001A1082">
              <w:rPr>
                <w:rFonts w:ascii="Times New Roman"/>
                <w:sz w:val="18"/>
              </w:rPr>
              <w:t>.</w:t>
            </w:r>
            <w:r w:rsidRPr="001A1082">
              <w:rPr>
                <w:rFonts w:ascii="Times New Roman"/>
                <w:sz w:val="18"/>
              </w:rPr>
              <w:t xml:space="preserve"> </w:t>
            </w:r>
            <w:proofErr w:type="spellStart"/>
            <w:proofErr w:type="gramStart"/>
            <w:r w:rsidR="00E700B3" w:rsidRPr="001A1082">
              <w:rPr>
                <w:rFonts w:ascii="Times New Roman"/>
                <w:sz w:val="18"/>
              </w:rPr>
              <w:t>iraetc</w:t>
            </w:r>
            <w:proofErr w:type="spellEnd"/>
            <w:proofErr w:type="gramEnd"/>
            <w:r w:rsidR="00E700B3" w:rsidRPr="001A1082">
              <w:rPr>
                <w:rFonts w:ascii="Times New Roman"/>
                <w:sz w:val="18"/>
              </w:rPr>
              <w:t xml:space="preserve"> med. bull</w:t>
            </w:r>
            <w:r w:rsidR="00F32280" w:rsidRPr="001A1082">
              <w:rPr>
                <w:rFonts w:ascii="Times New Roman"/>
                <w:sz w:val="18"/>
              </w:rPr>
              <w:t xml:space="preserve">; </w:t>
            </w:r>
            <w:r w:rsidR="00E700B3" w:rsidRPr="001A1082">
              <w:rPr>
                <w:rFonts w:ascii="Times New Roman"/>
                <w:sz w:val="18"/>
              </w:rPr>
              <w:t>1</w:t>
            </w:r>
            <w:r w:rsidR="00F32280" w:rsidRPr="001A1082">
              <w:rPr>
                <w:rFonts w:ascii="Times New Roman"/>
                <w:sz w:val="18"/>
              </w:rPr>
              <w:t>(</w:t>
            </w:r>
            <w:r w:rsidR="00E700B3" w:rsidRPr="001A1082">
              <w:rPr>
                <w:rFonts w:ascii="Times New Roman"/>
                <w:sz w:val="18"/>
              </w:rPr>
              <w:t>1</w:t>
            </w:r>
            <w:r w:rsidR="00F32280" w:rsidRPr="001A1082">
              <w:rPr>
                <w:rFonts w:ascii="Times New Roman"/>
                <w:sz w:val="18"/>
              </w:rPr>
              <w:t xml:space="preserve">) </w:t>
            </w:r>
            <w:r w:rsidR="00E700B3" w:rsidRPr="001A1082">
              <w:rPr>
                <w:rFonts w:ascii="Times New Roman"/>
                <w:sz w:val="18"/>
              </w:rPr>
              <w:t>1-5</w:t>
            </w:r>
            <w:r w:rsidR="00F32280" w:rsidRPr="001A1082">
              <w:rPr>
                <w:rFonts w:ascii="Times New Roman"/>
                <w:sz w:val="18"/>
              </w:rPr>
              <w:t>.</w:t>
            </w:r>
          </w:p>
          <w:p w:rsidR="00F32280" w:rsidRPr="00F32280" w:rsidRDefault="00F32280" w:rsidP="00F32280">
            <w:pPr>
              <w:spacing w:line="0" w:lineRule="atLeast"/>
              <w:jc w:val="center"/>
              <w:rPr>
                <w:rFonts w:ascii="Times New Roman"/>
                <w:sz w:val="10"/>
              </w:rPr>
            </w:pPr>
          </w:p>
          <w:p w:rsidR="00F32280" w:rsidRDefault="00F32280" w:rsidP="00F32280">
            <w:pPr>
              <w:spacing w:line="0" w:lineRule="atLeast"/>
              <w:jc w:val="center"/>
              <w:rPr>
                <w:rFonts w:ascii="Times New Roman"/>
                <w:sz w:val="20"/>
              </w:rPr>
            </w:pPr>
            <w:r>
              <w:rPr>
                <w:rFonts w:ascii="Times New Roman"/>
                <w:noProof/>
                <w:sz w:val="20"/>
              </w:rPr>
              <w:drawing>
                <wp:inline distT="0" distB="0" distL="0" distR="0" wp14:anchorId="358AC95B" wp14:editId="285B661A">
                  <wp:extent cx="464024" cy="1624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928" cy="162724"/>
                          </a:xfrm>
                          <a:prstGeom prst="rect">
                            <a:avLst/>
                          </a:prstGeom>
                        </pic:spPr>
                      </pic:pic>
                    </a:graphicData>
                  </a:graphic>
                </wp:inline>
              </w:drawing>
            </w:r>
          </w:p>
          <w:p w:rsidR="00F32280" w:rsidRPr="00F32280" w:rsidRDefault="00F32280" w:rsidP="00F32280">
            <w:pPr>
              <w:spacing w:line="0" w:lineRule="atLeast"/>
              <w:jc w:val="center"/>
              <w:rPr>
                <w:rFonts w:ascii="Times New Roman"/>
                <w:sz w:val="20"/>
              </w:rPr>
            </w:pPr>
            <w:r w:rsidRPr="00F32280">
              <w:rPr>
                <w:rFonts w:ascii="Times New Roman"/>
                <w:sz w:val="18"/>
              </w:rPr>
              <w:t xml:space="preserve">This work is licensed under a Creative Commons Attribution- </w:t>
            </w:r>
            <w:proofErr w:type="spellStart"/>
            <w:r w:rsidRPr="00F32280">
              <w:rPr>
                <w:rFonts w:ascii="Times New Roman"/>
                <w:sz w:val="18"/>
              </w:rPr>
              <w:t>NonCommercial</w:t>
            </w:r>
            <w:proofErr w:type="spellEnd"/>
            <w:r w:rsidRPr="00F32280">
              <w:rPr>
                <w:rFonts w:ascii="Times New Roman"/>
                <w:sz w:val="18"/>
              </w:rPr>
              <w:t xml:space="preserve"> 4.0 International license.</w:t>
            </w:r>
          </w:p>
        </w:tc>
        <w:tc>
          <w:tcPr>
            <w:tcW w:w="7473" w:type="dxa"/>
            <w:tcBorders>
              <w:top w:val="single" w:sz="4" w:space="0" w:color="auto"/>
              <w:bottom w:val="single" w:sz="4" w:space="0" w:color="auto"/>
            </w:tcBorders>
          </w:tcPr>
          <w:p w:rsidR="00766AF3" w:rsidRPr="00CB6437" w:rsidRDefault="00766AF3" w:rsidP="00766AF3">
            <w:pPr>
              <w:spacing w:line="0" w:lineRule="atLeast"/>
              <w:jc w:val="both"/>
              <w:rPr>
                <w:rFonts w:ascii="Times New Roman"/>
                <w:b/>
                <w:bCs/>
                <w:iCs/>
                <w:sz w:val="20"/>
              </w:rPr>
            </w:pPr>
            <w:r w:rsidRPr="00F527BA">
              <w:rPr>
                <w:rFonts w:ascii="Times New Roman"/>
                <w:b/>
                <w:bCs/>
                <w:i/>
                <w:iCs/>
                <w:sz w:val="20"/>
              </w:rPr>
              <w:t>Background</w:t>
            </w:r>
            <w:r w:rsidRPr="00CB6437">
              <w:rPr>
                <w:rFonts w:ascii="Times New Roman"/>
                <w:iCs/>
                <w:sz w:val="20"/>
              </w:rPr>
              <w:t xml:space="preserve">: </w:t>
            </w:r>
            <w:r w:rsidRPr="00CB6437">
              <w:rPr>
                <w:rFonts w:ascii="Times New Roman"/>
                <w:b/>
                <w:color w:val="FF0000"/>
                <w:lang w:val="fr-FR"/>
              </w:rPr>
              <w:t>(10Bold)</w:t>
            </w:r>
            <w:r w:rsidRPr="00CB6437">
              <w:rPr>
                <w:rFonts w:ascii="Times New Roman"/>
                <w:b/>
                <w:lang w:val="fr-FR"/>
              </w:rPr>
              <w:t xml:space="preserve"> </w:t>
            </w:r>
            <w:r w:rsidRPr="00CB6437">
              <w:rPr>
                <w:rFonts w:ascii="Times New Roman"/>
                <w:iCs/>
                <w:sz w:val="20"/>
              </w:rPr>
              <w:t xml:space="preserve">The spinal cord has taken the center stage in analgesia practice and Spinal </w:t>
            </w:r>
            <w:proofErr w:type="spellStart"/>
            <w:r w:rsidRPr="00CB6437">
              <w:rPr>
                <w:rFonts w:ascii="Times New Roman"/>
                <w:iCs/>
                <w:sz w:val="20"/>
              </w:rPr>
              <w:t>anaesthesia</w:t>
            </w:r>
            <w:proofErr w:type="spellEnd"/>
            <w:r w:rsidRPr="00CB6437">
              <w:rPr>
                <w:rFonts w:ascii="Times New Roman"/>
                <w:iCs/>
                <w:sz w:val="20"/>
              </w:rPr>
              <w:t xml:space="preserve"> is the commonly used technique for lower limb surgeries as it is easy to administer, economical and causes less hemodynamic variation than general </w:t>
            </w:r>
            <w:proofErr w:type="spellStart"/>
            <w:r w:rsidRPr="00CB6437">
              <w:rPr>
                <w:rFonts w:ascii="Times New Roman"/>
                <w:iCs/>
                <w:sz w:val="20"/>
              </w:rPr>
              <w:t>anaesthesia</w:t>
            </w:r>
            <w:proofErr w:type="spellEnd"/>
            <w:r w:rsidRPr="00CB6437">
              <w:rPr>
                <w:rFonts w:ascii="Times New Roman"/>
                <w:iCs/>
                <w:sz w:val="20"/>
              </w:rPr>
              <w:t xml:space="preserve">. Hence different additives can be used to increase the duration of postoperative analgesia. Since there are no studies comparing Buprenorphine and </w:t>
            </w:r>
            <w:proofErr w:type="spellStart"/>
            <w:r w:rsidRPr="00CB6437">
              <w:rPr>
                <w:rFonts w:ascii="Times New Roman"/>
                <w:iCs/>
                <w:sz w:val="20"/>
              </w:rPr>
              <w:t>Nalbuphine</w:t>
            </w:r>
            <w:proofErr w:type="spellEnd"/>
            <w:r w:rsidRPr="00CB6437">
              <w:rPr>
                <w:rFonts w:ascii="Times New Roman"/>
                <w:iCs/>
                <w:sz w:val="20"/>
              </w:rPr>
              <w:t xml:space="preserve">, we have selected this study to evaluate the effect of </w:t>
            </w:r>
            <w:proofErr w:type="spellStart"/>
            <w:r w:rsidRPr="00CB6437">
              <w:rPr>
                <w:rFonts w:ascii="Times New Roman"/>
                <w:iCs/>
                <w:sz w:val="20"/>
              </w:rPr>
              <w:t>intrathecal</w:t>
            </w:r>
            <w:proofErr w:type="spellEnd"/>
            <w:r w:rsidRPr="00CB6437">
              <w:rPr>
                <w:rFonts w:ascii="Times New Roman"/>
                <w:iCs/>
                <w:sz w:val="20"/>
              </w:rPr>
              <w:t xml:space="preserve"> Bupivacaine with Buprenorphine compared with </w:t>
            </w:r>
            <w:proofErr w:type="spellStart"/>
            <w:r w:rsidRPr="00CB6437">
              <w:rPr>
                <w:rFonts w:ascii="Times New Roman"/>
                <w:iCs/>
                <w:sz w:val="20"/>
              </w:rPr>
              <w:t>Nalbuphine</w:t>
            </w:r>
            <w:proofErr w:type="spellEnd"/>
            <w:r w:rsidRPr="00CB6437">
              <w:rPr>
                <w:rFonts w:ascii="Times New Roman"/>
                <w:iCs/>
                <w:sz w:val="20"/>
              </w:rPr>
              <w:t xml:space="preserve"> for postoperative analgesia. </w:t>
            </w:r>
            <w:r w:rsidRPr="00CB6437">
              <w:rPr>
                <w:rFonts w:ascii="Times New Roman"/>
                <w:bCs/>
                <w:iCs/>
                <w:color w:val="FF0000"/>
                <w:lang w:val="fr-FR"/>
              </w:rPr>
              <w:t>(10)</w:t>
            </w:r>
            <w:r>
              <w:rPr>
                <w:rFonts w:ascii="Times New Roman"/>
                <w:bCs/>
                <w:iCs/>
                <w:color w:val="FF0000"/>
                <w:lang w:val="fr-FR"/>
              </w:rPr>
              <w:t xml:space="preserve"> </w:t>
            </w:r>
            <w:r w:rsidRPr="00F527BA">
              <w:rPr>
                <w:rFonts w:ascii="Times New Roman"/>
                <w:b/>
                <w:bCs/>
                <w:i/>
                <w:iCs/>
                <w:sz w:val="20"/>
              </w:rPr>
              <w:t xml:space="preserve">Materials and </w:t>
            </w:r>
            <w:proofErr w:type="spellStart"/>
            <w:r w:rsidRPr="00F527BA">
              <w:rPr>
                <w:rFonts w:ascii="Times New Roman"/>
                <w:b/>
                <w:bCs/>
                <w:i/>
                <w:iCs/>
                <w:sz w:val="20"/>
              </w:rPr>
              <w:t>Methods</w:t>
            </w:r>
            <w:r w:rsidRPr="00CB6437">
              <w:rPr>
                <w:rFonts w:ascii="Times New Roman"/>
                <w:iCs/>
                <w:sz w:val="20"/>
              </w:rPr>
              <w:t>Group</w:t>
            </w:r>
            <w:proofErr w:type="spellEnd"/>
            <w:r w:rsidRPr="00CB6437">
              <w:rPr>
                <w:rFonts w:ascii="Times New Roman"/>
                <w:iCs/>
                <w:sz w:val="20"/>
              </w:rPr>
              <w:t xml:space="preserve"> A (Bupivacaine and </w:t>
            </w:r>
            <w:proofErr w:type="spellStart"/>
            <w:r w:rsidRPr="00CB6437">
              <w:rPr>
                <w:rFonts w:ascii="Times New Roman"/>
                <w:iCs/>
                <w:sz w:val="20"/>
              </w:rPr>
              <w:t>Nalbuphine</w:t>
            </w:r>
            <w:proofErr w:type="spellEnd"/>
            <w:r w:rsidRPr="00CB6437">
              <w:rPr>
                <w:rFonts w:ascii="Times New Roman"/>
                <w:iCs/>
                <w:sz w:val="20"/>
              </w:rPr>
              <w:t xml:space="preserve">) and Group B (Bupivacaine and Buprenorphine). Group A received 2.8ml of </w:t>
            </w:r>
            <w:proofErr w:type="gramStart"/>
            <w:r w:rsidRPr="00CB6437">
              <w:rPr>
                <w:rFonts w:ascii="Times New Roman"/>
                <w:iCs/>
                <w:sz w:val="20"/>
              </w:rPr>
              <w:t>0.5%</w:t>
            </w:r>
            <w:proofErr w:type="gramEnd"/>
            <w:r w:rsidRPr="00CB6437">
              <w:rPr>
                <w:rFonts w:ascii="Times New Roman"/>
                <w:iCs/>
                <w:sz w:val="20"/>
              </w:rPr>
              <w:t xml:space="preserve">(H)Bupivacaine+[0.2 ml (2mg) of </w:t>
            </w:r>
            <w:proofErr w:type="spellStart"/>
            <w:r w:rsidRPr="00CB6437">
              <w:rPr>
                <w:rFonts w:ascii="Times New Roman"/>
                <w:iCs/>
                <w:sz w:val="20"/>
              </w:rPr>
              <w:t>Nalbuphine</w:t>
            </w:r>
            <w:proofErr w:type="spellEnd"/>
            <w:r w:rsidRPr="00CB6437">
              <w:rPr>
                <w:rFonts w:ascii="Times New Roman"/>
                <w:iCs/>
                <w:sz w:val="20"/>
              </w:rPr>
              <w:t xml:space="preserve"> (undiluted) taken in 1ml tuberculin syringe 1mg/0.1ml] and group B received 2.8ml of 0.5%(H)Bupivacaine+0.2ml(60µg) of buprenorphine for spinal </w:t>
            </w:r>
            <w:proofErr w:type="spellStart"/>
            <w:r w:rsidRPr="00CB6437">
              <w:rPr>
                <w:rFonts w:ascii="Times New Roman"/>
                <w:iCs/>
                <w:sz w:val="20"/>
              </w:rPr>
              <w:t>anaesthesia</w:t>
            </w:r>
            <w:proofErr w:type="spellEnd"/>
            <w:r w:rsidRPr="00CB6437">
              <w:rPr>
                <w:rFonts w:ascii="Times New Roman"/>
                <w:iCs/>
                <w:sz w:val="20"/>
              </w:rPr>
              <w:t xml:space="preserve">. The onset and duration of sensory and motor blockade, 2 segment regression, </w:t>
            </w:r>
            <w:proofErr w:type="gramStart"/>
            <w:r w:rsidRPr="00CB6437">
              <w:rPr>
                <w:rFonts w:ascii="Times New Roman"/>
                <w:iCs/>
                <w:sz w:val="20"/>
              </w:rPr>
              <w:t>duration</w:t>
            </w:r>
            <w:proofErr w:type="gramEnd"/>
            <w:r w:rsidRPr="00CB6437">
              <w:rPr>
                <w:rFonts w:ascii="Times New Roman"/>
                <w:iCs/>
                <w:sz w:val="20"/>
              </w:rPr>
              <w:t xml:space="preserve"> of postoperative analgesia, side-effects and </w:t>
            </w:r>
            <w:proofErr w:type="spellStart"/>
            <w:r w:rsidRPr="00CB6437">
              <w:rPr>
                <w:rFonts w:ascii="Times New Roman"/>
                <w:iCs/>
                <w:sz w:val="20"/>
              </w:rPr>
              <w:t>haemodynamic</w:t>
            </w:r>
            <w:proofErr w:type="spellEnd"/>
            <w:r w:rsidRPr="00CB6437">
              <w:rPr>
                <w:rFonts w:ascii="Times New Roman"/>
                <w:iCs/>
                <w:sz w:val="20"/>
              </w:rPr>
              <w:t xml:space="preserve"> parameters were compared between the groups. </w:t>
            </w:r>
            <w:r w:rsidRPr="00CB6437">
              <w:rPr>
                <w:rFonts w:ascii="Times New Roman"/>
                <w:bCs/>
                <w:iCs/>
                <w:color w:val="FF0000"/>
                <w:lang w:val="fr-FR"/>
              </w:rPr>
              <w:t>(10)</w:t>
            </w:r>
            <w:r>
              <w:rPr>
                <w:rFonts w:ascii="Times New Roman"/>
                <w:bCs/>
                <w:iCs/>
                <w:color w:val="FF0000"/>
                <w:lang w:val="fr-FR"/>
              </w:rPr>
              <w:t xml:space="preserve"> </w:t>
            </w:r>
            <w:r w:rsidRPr="00F527BA">
              <w:rPr>
                <w:rFonts w:ascii="Times New Roman"/>
                <w:b/>
                <w:bCs/>
                <w:i/>
                <w:iCs/>
                <w:sz w:val="20"/>
              </w:rPr>
              <w:t>Results</w:t>
            </w:r>
            <w:r w:rsidRPr="00F527BA">
              <w:rPr>
                <w:rFonts w:ascii="Times New Roman"/>
                <w:i/>
                <w:iCs/>
                <w:sz w:val="20"/>
              </w:rPr>
              <w:t xml:space="preserve">: </w:t>
            </w:r>
            <w:r w:rsidRPr="00CB6437">
              <w:rPr>
                <w:rFonts w:ascii="Times New Roman"/>
                <w:iCs/>
                <w:sz w:val="20"/>
              </w:rPr>
              <w:t xml:space="preserve">The duration of postoperative analgesia was significantly prolonged with Buprenorphine compared to </w:t>
            </w:r>
            <w:proofErr w:type="spellStart"/>
            <w:r w:rsidRPr="00CB6437">
              <w:rPr>
                <w:rFonts w:ascii="Times New Roman"/>
                <w:iCs/>
                <w:sz w:val="20"/>
              </w:rPr>
              <w:t>Nalbuphine</w:t>
            </w:r>
            <w:proofErr w:type="spellEnd"/>
            <w:r w:rsidRPr="00CB6437">
              <w:rPr>
                <w:rFonts w:ascii="Times New Roman"/>
                <w:iCs/>
                <w:sz w:val="20"/>
              </w:rPr>
              <w:t xml:space="preserve"> with Bupivacaine (p&lt;0.05). </w:t>
            </w:r>
            <w:r w:rsidRPr="00CB6437">
              <w:rPr>
                <w:rFonts w:ascii="Times New Roman"/>
                <w:bCs/>
                <w:iCs/>
                <w:color w:val="FF0000"/>
                <w:lang w:val="fr-FR"/>
              </w:rPr>
              <w:t>(10)</w:t>
            </w:r>
            <w:r>
              <w:rPr>
                <w:rFonts w:ascii="Times New Roman"/>
                <w:bCs/>
                <w:iCs/>
                <w:color w:val="FF0000"/>
                <w:lang w:val="fr-FR"/>
              </w:rPr>
              <w:t xml:space="preserve"> </w:t>
            </w:r>
            <w:r w:rsidRPr="00F527BA">
              <w:rPr>
                <w:rFonts w:ascii="Times New Roman"/>
                <w:b/>
                <w:bCs/>
                <w:i/>
                <w:iCs/>
                <w:sz w:val="20"/>
              </w:rPr>
              <w:t>Conclusion:</w:t>
            </w:r>
            <w:r w:rsidRPr="00F527BA">
              <w:rPr>
                <w:rFonts w:ascii="Times New Roman"/>
                <w:i/>
                <w:iCs/>
                <w:sz w:val="20"/>
              </w:rPr>
              <w:t xml:space="preserve"> </w:t>
            </w:r>
            <w:r>
              <w:rPr>
                <w:rFonts w:ascii="Times New Roman"/>
                <w:i/>
                <w:iCs/>
                <w:sz w:val="20"/>
              </w:rPr>
              <w:t>D</w:t>
            </w:r>
            <w:r w:rsidRPr="00CB6437">
              <w:rPr>
                <w:rFonts w:ascii="Times New Roman"/>
                <w:iCs/>
                <w:sz w:val="20"/>
              </w:rPr>
              <w:t xml:space="preserve">uration of postoperative analgesia when compared to </w:t>
            </w:r>
            <w:proofErr w:type="spellStart"/>
            <w:r w:rsidRPr="00CB6437">
              <w:rPr>
                <w:rFonts w:ascii="Times New Roman"/>
                <w:iCs/>
                <w:sz w:val="20"/>
              </w:rPr>
              <w:t>intrathecal</w:t>
            </w:r>
            <w:proofErr w:type="spellEnd"/>
            <w:r w:rsidRPr="00CB6437">
              <w:rPr>
                <w:rFonts w:ascii="Times New Roman"/>
                <w:iCs/>
                <w:sz w:val="20"/>
              </w:rPr>
              <w:t xml:space="preserve"> Bupivacaine with </w:t>
            </w:r>
            <w:proofErr w:type="spellStart"/>
            <w:r w:rsidRPr="00CB6437">
              <w:rPr>
                <w:rFonts w:ascii="Times New Roman"/>
                <w:iCs/>
                <w:sz w:val="20"/>
              </w:rPr>
              <w:t>Nalbuphine</w:t>
            </w:r>
            <w:proofErr w:type="spellEnd"/>
            <w:r w:rsidRPr="00CB6437">
              <w:rPr>
                <w:rFonts w:ascii="Times New Roman"/>
                <w:iCs/>
                <w:sz w:val="20"/>
              </w:rPr>
              <w:t xml:space="preserve"> 2mg.</w:t>
            </w:r>
            <w:r w:rsidRPr="00CB6437">
              <w:rPr>
                <w:rFonts w:ascii="Times New Roman"/>
                <w:b/>
                <w:color w:val="FF0000"/>
                <w:lang w:val="fr-FR"/>
              </w:rPr>
              <w:t xml:space="preserve"> </w:t>
            </w:r>
            <w:r w:rsidRPr="00CB6437">
              <w:rPr>
                <w:rFonts w:ascii="Times New Roman"/>
                <w:bCs/>
                <w:iCs/>
                <w:color w:val="FF0000"/>
                <w:lang w:val="fr-FR"/>
              </w:rPr>
              <w:t>(10)</w:t>
            </w:r>
          </w:p>
          <w:p w:rsidR="00F32280" w:rsidRPr="00766AF3" w:rsidRDefault="00766AF3" w:rsidP="00632C14">
            <w:pPr>
              <w:spacing w:line="0" w:lineRule="atLeast"/>
              <w:jc w:val="both"/>
              <w:rPr>
                <w:rFonts w:ascii="Times New Roman"/>
                <w:iCs/>
              </w:rPr>
            </w:pPr>
            <w:r w:rsidRPr="00766AF3">
              <w:rPr>
                <w:rFonts w:ascii="Times New Roman"/>
                <w:b/>
                <w:bCs/>
                <w:i/>
                <w:iCs/>
                <w:color w:val="215868" w:themeColor="accent5" w:themeShade="80"/>
              </w:rPr>
              <w:t>Key Word</w:t>
            </w:r>
            <w:r w:rsidRPr="00766AF3">
              <w:rPr>
                <w:rFonts w:ascii="Times New Roman"/>
                <w:i/>
                <w:iCs/>
                <w:color w:val="215868" w:themeColor="accent5" w:themeShade="80"/>
              </w:rPr>
              <w:t>s</w:t>
            </w:r>
            <w:r w:rsidRPr="00F527BA">
              <w:rPr>
                <w:rFonts w:ascii="Times New Roman"/>
                <w:i/>
                <w:iCs/>
              </w:rPr>
              <w:t>:</w:t>
            </w:r>
            <w:r w:rsidRPr="00F527BA">
              <w:rPr>
                <w:rFonts w:ascii="Times New Roman"/>
                <w:b/>
                <w:i/>
                <w:color w:val="FF0000"/>
                <w:lang w:val="fr-FR"/>
              </w:rPr>
              <w:t xml:space="preserve"> </w:t>
            </w:r>
            <w:r w:rsidRPr="00CB6437">
              <w:rPr>
                <w:rFonts w:ascii="Times New Roman"/>
                <w:b/>
                <w:color w:val="FF0000"/>
                <w:lang w:val="fr-FR"/>
              </w:rPr>
              <w:t>(11Bold)</w:t>
            </w:r>
            <w:r w:rsidRPr="00CB6437">
              <w:rPr>
                <w:rFonts w:ascii="Times New Roman"/>
                <w:b/>
                <w:lang w:val="fr-FR"/>
              </w:rPr>
              <w:t> </w:t>
            </w:r>
            <w:r>
              <w:rPr>
                <w:rFonts w:ascii="Times New Roman"/>
                <w:iCs/>
              </w:rPr>
              <w:t>Key words1</w:t>
            </w:r>
            <w:r w:rsidRPr="00CB6437">
              <w:rPr>
                <w:rFonts w:ascii="Times New Roman"/>
                <w:iCs/>
              </w:rPr>
              <w:t xml:space="preserve">; </w:t>
            </w:r>
            <w:r>
              <w:rPr>
                <w:rFonts w:ascii="Times New Roman"/>
                <w:iCs/>
              </w:rPr>
              <w:t>Key words2</w:t>
            </w:r>
            <w:r w:rsidRPr="00CB6437">
              <w:rPr>
                <w:rFonts w:ascii="Times New Roman"/>
                <w:iCs/>
              </w:rPr>
              <w:t xml:space="preserve">; </w:t>
            </w:r>
            <w:r>
              <w:rPr>
                <w:rFonts w:ascii="Times New Roman"/>
                <w:iCs/>
              </w:rPr>
              <w:t>Key words3</w:t>
            </w:r>
            <w:r w:rsidRPr="00CB6437">
              <w:rPr>
                <w:rFonts w:ascii="Times New Roman"/>
                <w:iCs/>
              </w:rPr>
              <w:t xml:space="preserve">; </w:t>
            </w:r>
            <w:r>
              <w:rPr>
                <w:rFonts w:ascii="Times New Roman"/>
                <w:iCs/>
              </w:rPr>
              <w:t>Key words4</w:t>
            </w:r>
            <w:r w:rsidRPr="00CB6437">
              <w:rPr>
                <w:rFonts w:ascii="Times New Roman"/>
                <w:iCs/>
              </w:rPr>
              <w:t>.</w:t>
            </w:r>
          </w:p>
        </w:tc>
      </w:tr>
      <w:tr w:rsidR="00632C14" w:rsidTr="00766AF3">
        <w:trPr>
          <w:trHeight w:val="287"/>
          <w:jc w:val="center"/>
        </w:trPr>
        <w:tc>
          <w:tcPr>
            <w:tcW w:w="10087" w:type="dxa"/>
            <w:gridSpan w:val="2"/>
            <w:tcBorders>
              <w:top w:val="single" w:sz="4" w:space="0" w:color="auto"/>
              <w:bottom w:val="single" w:sz="4" w:space="0" w:color="auto"/>
            </w:tcBorders>
            <w:shd w:val="clear" w:color="auto" w:fill="DAEEF3" w:themeFill="accent5" w:themeFillTint="33"/>
          </w:tcPr>
          <w:p w:rsidR="00632C14" w:rsidRPr="00E700B3" w:rsidRDefault="0035423F" w:rsidP="00F32280">
            <w:pPr>
              <w:spacing w:line="0" w:lineRule="atLeast"/>
              <w:jc w:val="center"/>
              <w:rPr>
                <w:rFonts w:ascii="Times New Roman"/>
                <w:b/>
                <w:color w:val="215868" w:themeColor="accent5" w:themeShade="80"/>
                <w:sz w:val="20"/>
              </w:rPr>
            </w:pPr>
            <w:r w:rsidRPr="00E700B3">
              <w:rPr>
                <w:rFonts w:ascii="Times New Roman"/>
                <w:color w:val="215868" w:themeColor="accent5" w:themeShade="80"/>
                <w:sz w:val="20"/>
              </w:rPr>
              <w:t>|| © IRAETC Publisher</w:t>
            </w:r>
            <w:r w:rsidRPr="00E700B3">
              <w:rPr>
                <w:rFonts w:ascii="Times New Roman"/>
                <w:b/>
                <w:color w:val="215868" w:themeColor="accent5" w:themeShade="80"/>
                <w:sz w:val="20"/>
              </w:rPr>
              <w:t xml:space="preserve"> || Publication History - </w:t>
            </w:r>
            <w:r w:rsidR="00632C14" w:rsidRPr="00E700B3">
              <w:rPr>
                <w:rFonts w:ascii="Times New Roman"/>
                <w:color w:val="215868" w:themeColor="accent5" w:themeShade="80"/>
                <w:sz w:val="20"/>
              </w:rPr>
              <w:t xml:space="preserve">Received: </w:t>
            </w:r>
            <w:r w:rsidR="00F32280" w:rsidRPr="00E700B3">
              <w:rPr>
                <w:rFonts w:ascii="Times New Roman"/>
                <w:color w:val="215868" w:themeColor="accent5" w:themeShade="80"/>
                <w:sz w:val="20"/>
              </w:rPr>
              <w:t>02</w:t>
            </w:r>
            <w:r w:rsidR="00632C14" w:rsidRPr="00E700B3">
              <w:rPr>
                <w:rFonts w:ascii="Times New Roman"/>
                <w:color w:val="215868" w:themeColor="accent5" w:themeShade="80"/>
                <w:sz w:val="20"/>
              </w:rPr>
              <w:t>.</w:t>
            </w:r>
            <w:r w:rsidR="00F32280" w:rsidRPr="00E700B3">
              <w:rPr>
                <w:rFonts w:ascii="Times New Roman"/>
                <w:color w:val="215868" w:themeColor="accent5" w:themeShade="80"/>
                <w:sz w:val="20"/>
              </w:rPr>
              <w:t>01</w:t>
            </w:r>
            <w:r w:rsidR="00632C14" w:rsidRPr="00E700B3">
              <w:rPr>
                <w:rFonts w:ascii="Times New Roman"/>
                <w:color w:val="215868" w:themeColor="accent5" w:themeShade="80"/>
                <w:sz w:val="20"/>
              </w:rPr>
              <w:t>.202</w:t>
            </w:r>
            <w:r w:rsidR="00F32280" w:rsidRPr="00E700B3">
              <w:rPr>
                <w:rFonts w:ascii="Times New Roman"/>
                <w:color w:val="215868" w:themeColor="accent5" w:themeShade="80"/>
                <w:sz w:val="20"/>
              </w:rPr>
              <w:t>3</w:t>
            </w:r>
            <w:r w:rsidRPr="00E700B3">
              <w:rPr>
                <w:rFonts w:ascii="Times New Roman"/>
                <w:color w:val="215868" w:themeColor="accent5" w:themeShade="80"/>
                <w:sz w:val="20"/>
              </w:rPr>
              <w:t xml:space="preserve"> </w:t>
            </w:r>
            <w:r w:rsidR="00632C14" w:rsidRPr="00E700B3">
              <w:rPr>
                <w:rFonts w:ascii="Times New Roman"/>
                <w:color w:val="215868" w:themeColor="accent5" w:themeShade="80"/>
                <w:sz w:val="20"/>
              </w:rPr>
              <w:t>||</w:t>
            </w:r>
            <w:r w:rsidRPr="00E700B3">
              <w:rPr>
                <w:rFonts w:ascii="Times New Roman"/>
                <w:color w:val="215868" w:themeColor="accent5" w:themeShade="80"/>
                <w:sz w:val="20"/>
              </w:rPr>
              <w:t xml:space="preserve"> </w:t>
            </w:r>
            <w:r w:rsidR="00632C14" w:rsidRPr="00E700B3">
              <w:rPr>
                <w:rFonts w:ascii="Times New Roman"/>
                <w:color w:val="215868" w:themeColor="accent5" w:themeShade="80"/>
                <w:sz w:val="20"/>
              </w:rPr>
              <w:t xml:space="preserve">Accepted: </w:t>
            </w:r>
            <w:r w:rsidR="00F32280" w:rsidRPr="00E700B3">
              <w:rPr>
                <w:rFonts w:ascii="Times New Roman"/>
                <w:color w:val="215868" w:themeColor="accent5" w:themeShade="80"/>
                <w:sz w:val="20"/>
              </w:rPr>
              <w:t>28</w:t>
            </w:r>
            <w:r w:rsidR="00632C14" w:rsidRPr="00E700B3">
              <w:rPr>
                <w:rFonts w:ascii="Times New Roman"/>
                <w:color w:val="215868" w:themeColor="accent5" w:themeShade="80"/>
                <w:sz w:val="20"/>
              </w:rPr>
              <w:t>.</w:t>
            </w:r>
            <w:r w:rsidR="00F32280" w:rsidRPr="00E700B3">
              <w:rPr>
                <w:rFonts w:ascii="Times New Roman"/>
                <w:color w:val="215868" w:themeColor="accent5" w:themeShade="80"/>
                <w:sz w:val="20"/>
              </w:rPr>
              <w:t>01</w:t>
            </w:r>
            <w:r w:rsidR="00632C14" w:rsidRPr="00E700B3">
              <w:rPr>
                <w:rFonts w:ascii="Times New Roman"/>
                <w:color w:val="215868" w:themeColor="accent5" w:themeShade="80"/>
                <w:sz w:val="20"/>
              </w:rPr>
              <w:t>.202</w:t>
            </w:r>
            <w:r w:rsidR="00F32280" w:rsidRPr="00E700B3">
              <w:rPr>
                <w:rFonts w:ascii="Times New Roman"/>
                <w:color w:val="215868" w:themeColor="accent5" w:themeShade="80"/>
                <w:sz w:val="20"/>
              </w:rPr>
              <w:t>3</w:t>
            </w:r>
            <w:r w:rsidRPr="00E700B3">
              <w:rPr>
                <w:rFonts w:ascii="Times New Roman"/>
                <w:color w:val="215868" w:themeColor="accent5" w:themeShade="80"/>
                <w:sz w:val="20"/>
              </w:rPr>
              <w:t xml:space="preserve"> || Published: </w:t>
            </w:r>
            <w:r w:rsidR="00F32280" w:rsidRPr="00E700B3">
              <w:rPr>
                <w:rFonts w:ascii="Times New Roman"/>
                <w:color w:val="215868" w:themeColor="accent5" w:themeShade="80"/>
                <w:sz w:val="20"/>
              </w:rPr>
              <w:t>02</w:t>
            </w:r>
            <w:r w:rsidRPr="00E700B3">
              <w:rPr>
                <w:rFonts w:ascii="Times New Roman"/>
                <w:color w:val="215868" w:themeColor="accent5" w:themeShade="80"/>
                <w:sz w:val="20"/>
              </w:rPr>
              <w:t>.</w:t>
            </w:r>
            <w:r w:rsidR="00F32280" w:rsidRPr="00E700B3">
              <w:rPr>
                <w:rFonts w:ascii="Times New Roman"/>
                <w:color w:val="215868" w:themeColor="accent5" w:themeShade="80"/>
                <w:sz w:val="20"/>
              </w:rPr>
              <w:t>02</w:t>
            </w:r>
            <w:r w:rsidRPr="00E700B3">
              <w:rPr>
                <w:rFonts w:ascii="Times New Roman"/>
                <w:color w:val="215868" w:themeColor="accent5" w:themeShade="80"/>
                <w:sz w:val="20"/>
              </w:rPr>
              <w:t>.202</w:t>
            </w:r>
            <w:r w:rsidR="00F32280" w:rsidRPr="00E700B3">
              <w:rPr>
                <w:rFonts w:ascii="Times New Roman"/>
                <w:color w:val="215868" w:themeColor="accent5" w:themeShade="80"/>
                <w:sz w:val="20"/>
              </w:rPr>
              <w:t>3</w:t>
            </w:r>
            <w:r w:rsidRPr="00E700B3">
              <w:rPr>
                <w:rFonts w:ascii="Times New Roman"/>
                <w:color w:val="215868" w:themeColor="accent5" w:themeShade="80"/>
                <w:sz w:val="20"/>
              </w:rPr>
              <w:t xml:space="preserve">|| </w:t>
            </w:r>
          </w:p>
        </w:tc>
      </w:tr>
    </w:tbl>
    <w:p w:rsidR="00632C14" w:rsidRDefault="00632C14" w:rsidP="009F23B6">
      <w:pPr>
        <w:spacing w:after="0" w:line="0" w:lineRule="atLeast"/>
        <w:jc w:val="both"/>
        <w:rPr>
          <w:rFonts w:ascii="Times New Roman"/>
          <w:b/>
          <w:i/>
          <w:szCs w:val="20"/>
        </w:rPr>
      </w:pPr>
    </w:p>
    <w:p w:rsidR="00D17811" w:rsidRPr="00A516D0" w:rsidRDefault="008A7684" w:rsidP="007F7C27">
      <w:pPr>
        <w:pStyle w:val="ListParagraph"/>
        <w:numPr>
          <w:ilvl w:val="0"/>
          <w:numId w:val="5"/>
        </w:numPr>
        <w:spacing w:after="0" w:line="240" w:lineRule="auto"/>
        <w:ind w:left="360" w:hanging="360"/>
        <w:jc w:val="center"/>
        <w:rPr>
          <w:rFonts w:ascii="Times New Roman"/>
          <w:b/>
          <w:bCs/>
        </w:rPr>
      </w:pPr>
      <w:r w:rsidRPr="00A516D0">
        <w:rPr>
          <w:rFonts w:ascii="Times New Roman"/>
          <w:b/>
          <w:szCs w:val="20"/>
        </w:rPr>
        <w:t>Introduction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b/>
        <w:t xml:space="preserve">Numerous epidemiological studies and randomized controlled trials have documented the association between elevated LDL-C levels with increased CVD risk in both diabetic and </w:t>
      </w:r>
      <w:proofErr w:type="spellStart"/>
      <w:r w:rsidRPr="00A516D0">
        <w:rPr>
          <w:rFonts w:ascii="Times New Roman"/>
          <w:sz w:val="20"/>
          <w:szCs w:val="20"/>
        </w:rPr>
        <w:t>non diabetic</w:t>
      </w:r>
      <w:proofErr w:type="spellEnd"/>
      <w:r w:rsidRPr="00A516D0">
        <w:rPr>
          <w:rFonts w:ascii="Times New Roman"/>
          <w:sz w:val="20"/>
          <w:szCs w:val="20"/>
        </w:rPr>
        <w:t xml:space="preserve"> populations.</w:t>
      </w:r>
      <w:r w:rsidRPr="00A516D0">
        <w:rPr>
          <w:rFonts w:ascii="Times New Roman"/>
          <w:sz w:val="20"/>
          <w:szCs w:val="20"/>
          <w:vertAlign w:val="superscript"/>
        </w:rPr>
        <w:t>6</w:t>
      </w:r>
      <w:proofErr w:type="gramStart"/>
      <w:r w:rsidRPr="00A516D0">
        <w:rPr>
          <w:rFonts w:ascii="Times New Roman"/>
          <w:sz w:val="20"/>
          <w:szCs w:val="20"/>
          <w:vertAlign w:val="superscript"/>
        </w:rPr>
        <w:t>,7</w:t>
      </w:r>
      <w:proofErr w:type="gramEnd"/>
      <w:r w:rsidRPr="00A516D0">
        <w:rPr>
          <w:rFonts w:ascii="Times New Roman"/>
          <w:sz w:val="20"/>
          <w:szCs w:val="20"/>
        </w:rPr>
        <w:t>. Thus reducing LDL-C levels is the primary goal of therapy for diabetic dyslipidemia.</w:t>
      </w:r>
      <w:r w:rsidRPr="00A516D0">
        <w:rPr>
          <w:rFonts w:ascii="Times New Roman"/>
          <w:sz w:val="20"/>
          <w:szCs w:val="20"/>
          <w:vertAlign w:val="superscript"/>
        </w:rPr>
        <w:t>5</w:t>
      </w:r>
      <w:proofErr w:type="gramStart"/>
      <w:r w:rsidRPr="00A516D0">
        <w:rPr>
          <w:rFonts w:ascii="Times New Roman"/>
          <w:sz w:val="20"/>
          <w:szCs w:val="20"/>
          <w:vertAlign w:val="superscript"/>
        </w:rPr>
        <w:t>,8</w:t>
      </w:r>
      <w:r w:rsidRPr="00A516D0">
        <w:rPr>
          <w:rFonts w:ascii="Times New Roman"/>
          <w:sz w:val="20"/>
          <w:szCs w:val="20"/>
        </w:rPr>
        <w:t>.Statins</w:t>
      </w:r>
      <w:proofErr w:type="gramEnd"/>
      <w:r w:rsidRPr="00A516D0">
        <w:rPr>
          <w:rFonts w:ascii="Times New Roman"/>
          <w:sz w:val="20"/>
          <w:szCs w:val="20"/>
        </w:rPr>
        <w:t xml:space="preserve"> are considered the first pharmacological line of treatment of dyslipidemia in diabetic patients</w:t>
      </w:r>
      <w:r w:rsidRPr="00A516D0">
        <w:rPr>
          <w:rFonts w:ascii="Times New Roman"/>
          <w:sz w:val="20"/>
          <w:szCs w:val="20"/>
          <w:vertAlign w:val="superscript"/>
        </w:rPr>
        <w:t>9</w:t>
      </w:r>
      <w:r w:rsidRPr="00A516D0">
        <w:rPr>
          <w:rFonts w:ascii="Times New Roman"/>
          <w:sz w:val="20"/>
          <w:szCs w:val="20"/>
        </w:rPr>
        <w:t xml:space="preserve">. Lowering of LDL-C levels is thought to be the main beneficial effect of statin </w:t>
      </w:r>
      <w:proofErr w:type="spellStart"/>
      <w:r w:rsidRPr="00A516D0">
        <w:rPr>
          <w:rFonts w:ascii="Times New Roman"/>
          <w:sz w:val="20"/>
          <w:szCs w:val="20"/>
        </w:rPr>
        <w:t>treatment.In</w:t>
      </w:r>
      <w:proofErr w:type="spellEnd"/>
      <w:r w:rsidRPr="00A516D0">
        <w:rPr>
          <w:rFonts w:ascii="Times New Roman"/>
          <w:sz w:val="20"/>
          <w:szCs w:val="20"/>
        </w:rPr>
        <w:t xml:space="preserve"> India currently no guidelines available for treating diabetic dyslipidemia and no previous study has documented the </w:t>
      </w:r>
      <w:proofErr w:type="spellStart"/>
      <w:r w:rsidRPr="00A516D0">
        <w:rPr>
          <w:rFonts w:ascii="Times New Roman"/>
          <w:sz w:val="20"/>
          <w:szCs w:val="20"/>
        </w:rPr>
        <w:t>efficacy.The</w:t>
      </w:r>
      <w:proofErr w:type="spellEnd"/>
      <w:r w:rsidRPr="00A516D0">
        <w:rPr>
          <w:rFonts w:ascii="Times New Roman"/>
          <w:sz w:val="20"/>
          <w:szCs w:val="20"/>
        </w:rPr>
        <w:t xml:space="preserve"> current study aims to build growing awareness of atherosclerosis specific care of diabetes patient by examining efficacy of two most commonly prescribed statins in India.</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center"/>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Material And Methods</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Department of general Medicine at Dr. Ram </w:t>
      </w:r>
      <w:proofErr w:type="spellStart"/>
      <w:r w:rsidRPr="00A516D0">
        <w:rPr>
          <w:rFonts w:ascii="Times New Roman"/>
          <w:sz w:val="20"/>
          <w:szCs w:val="20"/>
        </w:rPr>
        <w:t>Manohar</w:t>
      </w:r>
      <w:proofErr w:type="spellEnd"/>
      <w:r w:rsidRPr="00A516D0">
        <w:rPr>
          <w:rFonts w:ascii="Times New Roman"/>
          <w:sz w:val="20"/>
          <w:szCs w:val="20"/>
        </w:rPr>
        <w:t xml:space="preserve"> </w:t>
      </w:r>
      <w:proofErr w:type="spellStart"/>
      <w:r w:rsidRPr="00A516D0">
        <w:rPr>
          <w:rFonts w:ascii="Times New Roman"/>
          <w:sz w:val="20"/>
          <w:szCs w:val="20"/>
        </w:rPr>
        <w:t>Lohia</w:t>
      </w:r>
      <w:proofErr w:type="spellEnd"/>
      <w:r w:rsidRPr="00A516D0">
        <w:rPr>
          <w:rFonts w:ascii="Times New Roman"/>
          <w:sz w:val="20"/>
          <w:szCs w:val="20"/>
        </w:rPr>
        <w:t xml:space="preserve"> Combined Hospital, </w:t>
      </w:r>
      <w:proofErr w:type="spellStart"/>
      <w:r w:rsidRPr="00A516D0">
        <w:rPr>
          <w:rFonts w:ascii="Times New Roman"/>
          <w:sz w:val="20"/>
          <w:szCs w:val="20"/>
        </w:rPr>
        <w:t>Vibhuti</w:t>
      </w:r>
      <w:proofErr w:type="spellEnd"/>
      <w:r w:rsidRPr="00A516D0">
        <w:rPr>
          <w:rFonts w:ascii="Times New Roman"/>
          <w:sz w:val="20"/>
          <w:szCs w:val="20"/>
        </w:rPr>
        <w:t xml:space="preserve"> </w:t>
      </w:r>
      <w:proofErr w:type="spellStart"/>
      <w:r w:rsidRPr="00A516D0">
        <w:rPr>
          <w:rFonts w:ascii="Times New Roman"/>
          <w:sz w:val="20"/>
          <w:szCs w:val="20"/>
        </w:rPr>
        <w:t>Khand</w:t>
      </w:r>
      <w:proofErr w:type="spellEnd"/>
      <w:r w:rsidRPr="00A516D0">
        <w:rPr>
          <w:rFonts w:ascii="Times New Roman"/>
          <w:sz w:val="20"/>
          <w:szCs w:val="20"/>
        </w:rPr>
        <w:t xml:space="preserve">, </w:t>
      </w:r>
      <w:proofErr w:type="spellStart"/>
      <w:r w:rsidRPr="00A516D0">
        <w:rPr>
          <w:rFonts w:ascii="Times New Roman"/>
          <w:sz w:val="20"/>
          <w:szCs w:val="20"/>
        </w:rPr>
        <w:t>Gomti</w:t>
      </w:r>
      <w:proofErr w:type="spellEnd"/>
      <w:r w:rsidRPr="00A516D0">
        <w:rPr>
          <w:rFonts w:ascii="Times New Roman"/>
          <w:sz w:val="20"/>
          <w:szCs w:val="20"/>
        </w:rPr>
        <w:t xml:space="preserve"> Nagar, </w:t>
      </w:r>
      <w:proofErr w:type="spellStart"/>
      <w:r w:rsidRPr="00A516D0">
        <w:rPr>
          <w:rFonts w:ascii="Times New Roman"/>
          <w:sz w:val="20"/>
          <w:szCs w:val="20"/>
        </w:rPr>
        <w:t>Lucknow</w:t>
      </w:r>
      <w:proofErr w:type="spellEnd"/>
      <w:r w:rsidRPr="00A516D0">
        <w:rPr>
          <w:rFonts w:ascii="Times New Roman"/>
          <w:sz w:val="20"/>
          <w:szCs w:val="20"/>
        </w:rPr>
        <w:t xml:space="preserve">, Uttar Pradesh from November 2014 to November 2015. </w:t>
      </w:r>
      <w:proofErr w:type="gramStart"/>
      <w:r w:rsidRPr="00A516D0">
        <w:rPr>
          <w:rFonts w:ascii="Times New Roman"/>
          <w:sz w:val="20"/>
          <w:szCs w:val="20"/>
        </w:rPr>
        <w:t>A total 300 adult subjects</w:t>
      </w:r>
      <w:proofErr w:type="gramEnd"/>
      <w:r w:rsidRPr="00A516D0">
        <w:rPr>
          <w:rFonts w:ascii="Times New Roman"/>
          <w:sz w:val="20"/>
          <w:szCs w:val="20"/>
        </w:rPr>
        <w:t xml:space="preserve"> (both male and females) of aged ≥ 18, years were for in this study.</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Design:</w:t>
      </w:r>
      <w:r w:rsidRPr="00A516D0">
        <w:rPr>
          <w:rFonts w:ascii="Times New Roman"/>
          <w:sz w:val="20"/>
          <w:szCs w:val="20"/>
        </w:rPr>
        <w:t xml:space="preserve"> Prospective open label observational study</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Location</w:t>
      </w:r>
      <w:r w:rsidRPr="00A516D0">
        <w:rPr>
          <w:rFonts w:ascii="Times New Roman"/>
          <w:sz w:val="20"/>
          <w:szCs w:val="20"/>
        </w:rPr>
        <w:t xml:space="preserve">: General Medicine, at Dr. Ram </w:t>
      </w:r>
      <w:proofErr w:type="spellStart"/>
      <w:r w:rsidRPr="00A516D0">
        <w:rPr>
          <w:rFonts w:ascii="Times New Roman"/>
          <w:sz w:val="20"/>
          <w:szCs w:val="20"/>
        </w:rPr>
        <w:t>Manohar</w:t>
      </w:r>
      <w:proofErr w:type="spellEnd"/>
      <w:r w:rsidRPr="00A516D0">
        <w:rPr>
          <w:rFonts w:ascii="Times New Roman"/>
          <w:sz w:val="20"/>
          <w:szCs w:val="20"/>
        </w:rPr>
        <w:t xml:space="preserve"> </w:t>
      </w:r>
      <w:proofErr w:type="spellStart"/>
      <w:r w:rsidRPr="00A516D0">
        <w:rPr>
          <w:rFonts w:ascii="Times New Roman"/>
          <w:sz w:val="20"/>
          <w:szCs w:val="20"/>
        </w:rPr>
        <w:t>Lohia</w:t>
      </w:r>
      <w:proofErr w:type="spellEnd"/>
      <w:r w:rsidRPr="00A516D0">
        <w:rPr>
          <w:rFonts w:ascii="Times New Roman"/>
          <w:sz w:val="20"/>
          <w:szCs w:val="20"/>
        </w:rPr>
        <w:t xml:space="preserve"> Combined Hospital, </w:t>
      </w:r>
      <w:proofErr w:type="spellStart"/>
      <w:r w:rsidRPr="00A516D0">
        <w:rPr>
          <w:rFonts w:ascii="Times New Roman"/>
          <w:sz w:val="20"/>
          <w:szCs w:val="20"/>
        </w:rPr>
        <w:t>Vibhuti</w:t>
      </w:r>
      <w:proofErr w:type="spellEnd"/>
      <w:r w:rsidRPr="00A516D0">
        <w:rPr>
          <w:rFonts w:ascii="Times New Roman"/>
          <w:sz w:val="20"/>
          <w:szCs w:val="20"/>
        </w:rPr>
        <w:t xml:space="preserve"> </w:t>
      </w:r>
      <w:proofErr w:type="spellStart"/>
      <w:r w:rsidRPr="00A516D0">
        <w:rPr>
          <w:rFonts w:ascii="Times New Roman"/>
          <w:sz w:val="20"/>
          <w:szCs w:val="20"/>
        </w:rPr>
        <w:t>Khand</w:t>
      </w:r>
      <w:proofErr w:type="spellEnd"/>
      <w:r w:rsidRPr="00A516D0">
        <w:rPr>
          <w:rFonts w:ascii="Times New Roman"/>
          <w:sz w:val="20"/>
          <w:szCs w:val="20"/>
        </w:rPr>
        <w:t xml:space="preserve">, </w:t>
      </w:r>
      <w:proofErr w:type="spellStart"/>
      <w:r w:rsidRPr="00A516D0">
        <w:rPr>
          <w:rFonts w:ascii="Times New Roman"/>
          <w:sz w:val="20"/>
          <w:szCs w:val="20"/>
        </w:rPr>
        <w:t>Gomti</w:t>
      </w:r>
      <w:proofErr w:type="spellEnd"/>
      <w:r w:rsidRPr="00A516D0">
        <w:rPr>
          <w:rFonts w:ascii="Times New Roman"/>
          <w:sz w:val="20"/>
          <w:szCs w:val="20"/>
        </w:rPr>
        <w:t xml:space="preserve"> Nagar, </w:t>
      </w:r>
      <w:proofErr w:type="spellStart"/>
      <w:r w:rsidRPr="00A516D0">
        <w:rPr>
          <w:rFonts w:ascii="Times New Roman"/>
          <w:sz w:val="20"/>
          <w:szCs w:val="20"/>
        </w:rPr>
        <w:t>Lucknow</w:t>
      </w:r>
      <w:proofErr w:type="spellEnd"/>
      <w:r w:rsidRPr="00A516D0">
        <w:rPr>
          <w:rFonts w:ascii="Times New Roman"/>
          <w:sz w:val="20"/>
          <w:szCs w:val="20"/>
        </w:rPr>
        <w:t>, Uttar Pradesh.</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Duration:</w:t>
      </w:r>
      <w:r w:rsidRPr="00A516D0">
        <w:rPr>
          <w:rFonts w:ascii="Times New Roman"/>
          <w:sz w:val="20"/>
          <w:szCs w:val="20"/>
        </w:rPr>
        <w:t xml:space="preserve"> November 2014 to November 2015.</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 xml:space="preserve">Sample size: </w:t>
      </w:r>
      <w:r w:rsidRPr="00A516D0">
        <w:rPr>
          <w:rFonts w:ascii="Times New Roman"/>
          <w:sz w:val="20"/>
          <w:szCs w:val="20"/>
        </w:rPr>
        <w:t>300 patients.</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Sample size calculation:</w:t>
      </w:r>
      <w:r w:rsidR="00CB6437">
        <w:rPr>
          <w:rFonts w:ascii="Times New Roman"/>
          <w:b/>
          <w:sz w:val="20"/>
          <w:szCs w:val="20"/>
        </w:rPr>
        <w:t xml:space="preserve"> </w:t>
      </w:r>
      <w:r w:rsidRPr="00A516D0">
        <w:rPr>
          <w:rFonts w:ascii="Times New Roman"/>
          <w:sz w:val="20"/>
          <w:szCs w:val="20"/>
        </w:rPr>
        <w:t xml:space="preserve">The target population from which we randomly selected our sample was considered 20,000. We assumed that the confidence interval of 10% and </w:t>
      </w:r>
      <w:proofErr w:type="spellStart"/>
      <w:r w:rsidRPr="00A516D0">
        <w:rPr>
          <w:rFonts w:ascii="Times New Roman"/>
          <w:sz w:val="20"/>
          <w:szCs w:val="20"/>
        </w:rPr>
        <w:t>confidencelevel</w:t>
      </w:r>
      <w:proofErr w:type="spellEnd"/>
      <w:r w:rsidRPr="00A516D0">
        <w:rPr>
          <w:rFonts w:ascii="Times New Roman"/>
          <w:sz w:val="20"/>
          <w:szCs w:val="20"/>
        </w:rPr>
        <w:t xml:space="preserve"> of 95%. The sample size actually obtained for this study was 96 patients for each group. We planned to include 300 patients (Group I- Control, Group II- Cases of 100</w:t>
      </w:r>
      <w:r w:rsidR="00D17811" w:rsidRPr="00A516D0">
        <w:rPr>
          <w:rFonts w:ascii="Times New Roman"/>
          <w:sz w:val="20"/>
          <w:szCs w:val="20"/>
        </w:rPr>
        <w:t xml:space="preserve"> </w:t>
      </w:r>
      <w:r w:rsidRPr="00A516D0">
        <w:rPr>
          <w:rFonts w:ascii="Times New Roman"/>
          <w:sz w:val="20"/>
          <w:szCs w:val="20"/>
        </w:rPr>
        <w:t>patients for each group) with 4% drop out rate.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B6437" w:rsidRDefault="00CB6437"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Subjects &amp; selection method</w:t>
      </w:r>
      <w:r w:rsidRPr="00A516D0">
        <w:rPr>
          <w:rFonts w:ascii="Times New Roman"/>
          <w:sz w:val="20"/>
          <w:szCs w:val="20"/>
        </w:rPr>
        <w:t xml:space="preserve">: </w:t>
      </w:r>
      <w:r w:rsidR="00CB6437">
        <w:rPr>
          <w:rFonts w:ascii="Times New Roman"/>
          <w:sz w:val="20"/>
          <w:szCs w:val="20"/>
        </w:rPr>
        <w:t>W</w:t>
      </w:r>
      <w:r w:rsidRPr="00A516D0">
        <w:rPr>
          <w:rFonts w:ascii="Times New Roman"/>
          <w:sz w:val="20"/>
          <w:szCs w:val="20"/>
        </w:rPr>
        <w:t>ere prescribed the indicated statins and underwent fasting blood test of lipid profile before statin treatment initiation between from November 2014 to November 2015. Patients were divided into three groups (each group had 100 patients) according to doses of statins. The prescribed doses of statin in RMLH for diabetic patients</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A516D0" w:rsidP="007F7C27">
      <w:pPr>
        <w:spacing w:after="0" w:line="240" w:lineRule="auto"/>
        <w:jc w:val="both"/>
        <w:rPr>
          <w:rFonts w:ascii="Times New Roman"/>
          <w:sz w:val="20"/>
          <w:szCs w:val="20"/>
        </w:rPr>
      </w:pPr>
      <w:r>
        <w:rPr>
          <w:rFonts w:ascii="Times New Roman"/>
          <w:sz w:val="20"/>
          <w:szCs w:val="20"/>
        </w:rPr>
        <w:t>W</w:t>
      </w:r>
      <w:r w:rsidR="008A7684" w:rsidRPr="00A516D0">
        <w:rPr>
          <w:rFonts w:ascii="Times New Roman"/>
          <w:sz w:val="20"/>
          <w:szCs w:val="20"/>
        </w:rPr>
        <w:t>ith dyslipidemia were as follows:</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Group </w:t>
      </w:r>
      <w:proofErr w:type="gramStart"/>
      <w:r w:rsidRPr="00A516D0">
        <w:rPr>
          <w:rFonts w:ascii="Times New Roman"/>
          <w:sz w:val="20"/>
          <w:szCs w:val="20"/>
        </w:rPr>
        <w:t>A(</w:t>
      </w:r>
      <w:proofErr w:type="gramEnd"/>
      <w:r w:rsidRPr="00A516D0">
        <w:rPr>
          <w:rFonts w:ascii="Times New Roman"/>
          <w:sz w:val="20"/>
          <w:szCs w:val="20"/>
        </w:rPr>
        <w:t>N=100 patients) -</w:t>
      </w:r>
      <w:proofErr w:type="spellStart"/>
      <w:r w:rsidRPr="00A516D0">
        <w:rPr>
          <w:rFonts w:ascii="Times New Roman"/>
          <w:sz w:val="20"/>
          <w:szCs w:val="20"/>
        </w:rPr>
        <w:t>Atorvaststin</w:t>
      </w:r>
      <w:proofErr w:type="spellEnd"/>
      <w:r w:rsidRPr="00A516D0">
        <w:rPr>
          <w:rFonts w:ascii="Times New Roman"/>
          <w:sz w:val="20"/>
          <w:szCs w:val="20"/>
        </w:rPr>
        <w:t xml:space="preserve"> 40mg daily to each patients;</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B (N=100 patients) -</w:t>
      </w:r>
      <w:proofErr w:type="spellStart"/>
      <w:r w:rsidRPr="00A516D0">
        <w:rPr>
          <w:rFonts w:ascii="Times New Roman"/>
          <w:sz w:val="20"/>
          <w:szCs w:val="20"/>
        </w:rPr>
        <w:t>Rosuvastatin</w:t>
      </w:r>
      <w:proofErr w:type="spellEnd"/>
      <w:r w:rsidRPr="00A516D0">
        <w:rPr>
          <w:rFonts w:ascii="Times New Roman"/>
          <w:sz w:val="20"/>
          <w:szCs w:val="20"/>
        </w:rPr>
        <w:t xml:space="preserve"> 20mg daily to each patients; and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C (N=100 patients)</w:t>
      </w:r>
      <w:r w:rsidRPr="00A516D0">
        <w:rPr>
          <w:rFonts w:ascii="Times New Roman"/>
          <w:b/>
          <w:sz w:val="20"/>
          <w:szCs w:val="20"/>
        </w:rPr>
        <w:t xml:space="preserve"> -</w:t>
      </w:r>
      <w:proofErr w:type="spellStart"/>
      <w:r w:rsidRPr="00A516D0">
        <w:rPr>
          <w:rFonts w:ascii="Times New Roman"/>
          <w:sz w:val="20"/>
          <w:szCs w:val="20"/>
        </w:rPr>
        <w:t>Rosuvastatin</w:t>
      </w:r>
      <w:proofErr w:type="spellEnd"/>
      <w:r w:rsidRPr="00A516D0">
        <w:rPr>
          <w:rFonts w:ascii="Times New Roman"/>
          <w:sz w:val="20"/>
          <w:szCs w:val="20"/>
        </w:rPr>
        <w:t xml:space="preserve"> 20 mg to each patients at alternative days.</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Inclusion criteria:</w:t>
      </w:r>
      <w:r w:rsidR="007F7C27" w:rsidRPr="00A516D0">
        <w:rPr>
          <w:rFonts w:ascii="Times New Roman"/>
          <w:color w:val="FF0000"/>
          <w:sz w:val="20"/>
          <w:szCs w:val="20"/>
        </w:rPr>
        <w:t xml:space="preserve"> (10 Bold)</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Aged ≥ 18 years,</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Patients have a total cholesterol level of ≥154.68 mg/</w:t>
      </w:r>
      <w:proofErr w:type="gramStart"/>
      <w:r w:rsidRPr="00A516D0">
        <w:rPr>
          <w:rFonts w:ascii="Times New Roman"/>
          <w:sz w:val="20"/>
          <w:szCs w:val="20"/>
        </w:rPr>
        <w:t>dl ,</w:t>
      </w:r>
      <w:proofErr w:type="gramEnd"/>
      <w:r w:rsidRPr="00A516D0">
        <w:rPr>
          <w:rFonts w:ascii="Times New Roman"/>
          <w:sz w:val="20"/>
          <w:szCs w:val="20"/>
        </w:rPr>
        <w:t xml:space="preserve"> LDL-C 96.6 mg/dl, HDL-C ≤ 138.6 in men and ≤46.3 mg/dl in women.</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Fasting triglycerides ≥ 150.56 mg/dl, obtained within 1 week before the first use of statins which was then compared at first- and second-year intervals.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Exclusion criteria:</w:t>
      </w:r>
      <w:r w:rsidR="007F7C27" w:rsidRPr="00A516D0">
        <w:rPr>
          <w:rFonts w:ascii="Times New Roman"/>
          <w:color w:val="FF0000"/>
          <w:sz w:val="20"/>
          <w:szCs w:val="20"/>
        </w:rPr>
        <w:t xml:space="preserve"> (10 Bold)</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previous history of angina, severe vascular disease, or other life threatening disease.</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nephropathy and/or hypothyroidism, active liver disease, bile duct problems, or ALT &gt; 3 × ULN.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 xml:space="preserve">Patients with </w:t>
      </w:r>
      <w:proofErr w:type="spellStart"/>
      <w:r w:rsidRPr="00A516D0">
        <w:rPr>
          <w:rFonts w:ascii="Times New Roman"/>
          <w:sz w:val="20"/>
          <w:szCs w:val="20"/>
        </w:rPr>
        <w:t>creatine</w:t>
      </w:r>
      <w:proofErr w:type="spellEnd"/>
      <w:r w:rsidRPr="00A516D0">
        <w:rPr>
          <w:rFonts w:ascii="Times New Roman"/>
          <w:sz w:val="20"/>
          <w:szCs w:val="20"/>
        </w:rPr>
        <w:t xml:space="preserve"> kinase levels &gt; 10 × ULN.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 xml:space="preserve">Patients taking concurrent corticosteroids, </w:t>
      </w:r>
      <w:proofErr w:type="spellStart"/>
      <w:r w:rsidRPr="00A516D0">
        <w:rPr>
          <w:rFonts w:ascii="Times New Roman"/>
          <w:sz w:val="20"/>
          <w:szCs w:val="20"/>
        </w:rPr>
        <w:t>ciclosporin</w:t>
      </w:r>
      <w:proofErr w:type="spellEnd"/>
      <w:r w:rsidRPr="00A516D0">
        <w:rPr>
          <w:rFonts w:ascii="Times New Roman"/>
          <w:sz w:val="20"/>
          <w:szCs w:val="20"/>
        </w:rPr>
        <w:t>, and/or hormone replacement therapy.</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who are physically inactive.</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a history of drug or alcohol abuse.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Procedure methodology</w:t>
      </w:r>
      <w:r w:rsidR="00D17811" w:rsidRPr="00A516D0">
        <w:rPr>
          <w:rFonts w:ascii="Times New Roman"/>
          <w:b/>
          <w:sz w:val="20"/>
          <w:szCs w:val="20"/>
        </w:rPr>
        <w:t xml:space="preserve"> </w:t>
      </w:r>
      <w:r w:rsidR="00D17811" w:rsidRPr="00A516D0">
        <w:rPr>
          <w:rFonts w:ascii="Times New Roman"/>
          <w:color w:val="FF0000"/>
          <w:sz w:val="20"/>
          <w:szCs w:val="20"/>
        </w:rPr>
        <w:t>(10 Bold)</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 xml:space="preserve">The questionnaire included socio-demographic characteristics such as age, gender, nationality, height, weight, and consanguineous marriage, physical activity and lifestyle habits like smoking and alcohol and statin prescribed for at least 2 years continuously and dose, type of DM, its duration, and clinical and biochemistry laboratory investigations such as fasting </w:t>
      </w:r>
      <w:proofErr w:type="spellStart"/>
      <w:r w:rsidRPr="00A516D0">
        <w:rPr>
          <w:rFonts w:ascii="Times New Roman"/>
          <w:sz w:val="20"/>
          <w:szCs w:val="20"/>
        </w:rPr>
        <w:t>bloodglucose</w:t>
      </w:r>
      <w:proofErr w:type="spellEnd"/>
      <w:r w:rsidRPr="00A516D0">
        <w:rPr>
          <w:rFonts w:ascii="Times New Roman"/>
          <w:sz w:val="20"/>
          <w:szCs w:val="20"/>
        </w:rPr>
        <w:t xml:space="preserve">, </w:t>
      </w:r>
      <w:proofErr w:type="spellStart"/>
      <w:r w:rsidRPr="00A516D0">
        <w:rPr>
          <w:rFonts w:ascii="Times New Roman"/>
          <w:sz w:val="20"/>
          <w:szCs w:val="20"/>
        </w:rPr>
        <w:t>glycated</w:t>
      </w:r>
      <w:proofErr w:type="spellEnd"/>
      <w:r w:rsidRPr="00A516D0">
        <w:rPr>
          <w:rFonts w:ascii="Times New Roman"/>
          <w:sz w:val="20"/>
          <w:szCs w:val="20"/>
        </w:rPr>
        <w:t xml:space="preserve"> hemoglobin (HbA1C), total cholesterol, HDL and LDL cholesterol levels, and TGs.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 xml:space="preserve">Cholesterol and TG quantization was determined by enzymatic assay. LDL-C was calculated using the </w:t>
      </w:r>
      <w:proofErr w:type="spellStart"/>
      <w:r w:rsidRPr="00A516D0">
        <w:rPr>
          <w:rFonts w:ascii="Times New Roman"/>
          <w:sz w:val="20"/>
          <w:szCs w:val="20"/>
        </w:rPr>
        <w:t>Friedewal</w:t>
      </w:r>
      <w:proofErr w:type="spellEnd"/>
      <w:r w:rsidRPr="00A516D0">
        <w:rPr>
          <w:rFonts w:ascii="Times New Roman"/>
          <w:sz w:val="20"/>
          <w:szCs w:val="20"/>
        </w:rPr>
        <w:t xml:space="preserve"> </w:t>
      </w:r>
      <w:proofErr w:type="spellStart"/>
      <w:r w:rsidRPr="00A516D0">
        <w:rPr>
          <w:rFonts w:ascii="Times New Roman"/>
          <w:sz w:val="20"/>
          <w:szCs w:val="20"/>
        </w:rPr>
        <w:t>dequation</w:t>
      </w:r>
      <w:proofErr w:type="spellEnd"/>
      <w:r w:rsidRPr="00A516D0">
        <w:rPr>
          <w:rFonts w:ascii="Times New Roman"/>
          <w:sz w:val="20"/>
          <w:szCs w:val="20"/>
        </w:rPr>
        <w:t xml:space="preserve"> for patients with TG ≤ 400 mg/dl and measured by b-quantification for those with TG &gt; 400 mg/dl. Levels of non-HDL-C were calculated by</w:t>
      </w:r>
      <w:r w:rsidR="00D17811" w:rsidRPr="00A516D0">
        <w:rPr>
          <w:rFonts w:ascii="Times New Roman"/>
          <w:sz w:val="20"/>
          <w:szCs w:val="20"/>
        </w:rPr>
        <w:t xml:space="preserve"> </w:t>
      </w:r>
      <w:r w:rsidRPr="00A516D0">
        <w:rPr>
          <w:rFonts w:ascii="Times New Roman"/>
          <w:sz w:val="20"/>
          <w:szCs w:val="20"/>
        </w:rPr>
        <w:t>subtraction of HDL-C from total cholesterol.</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630"/>
        <w:jc w:val="both"/>
        <w:rPr>
          <w:rFonts w:ascii="Times New Roman"/>
          <w:sz w:val="20"/>
          <w:szCs w:val="20"/>
        </w:rPr>
      </w:pPr>
      <w:proofErr w:type="gramStart"/>
      <w:r w:rsidRPr="00A516D0">
        <w:rPr>
          <w:rFonts w:ascii="Times New Roman"/>
          <w:sz w:val="20"/>
          <w:szCs w:val="20"/>
        </w:rPr>
        <w:t>was</w:t>
      </w:r>
      <w:proofErr w:type="gramEnd"/>
      <w:r w:rsidRPr="00A516D0">
        <w:rPr>
          <w:rFonts w:ascii="Times New Roman"/>
          <w:sz w:val="20"/>
          <w:szCs w:val="20"/>
        </w:rPr>
        <w:t xml:space="preserve"> taken from the pharmacy database. Baseline characteristics of the patients were collected from the database 1 week before the first use of statins. . Height and weight were measured using standardized method. The body mass index (BMI) was calculated as the weight in kilograms (with) divided by height in meters squared.</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Blood pressure was recorded using an electronic instrument (Model: HEM-7101, Omron Corporation, Tokyo, Japan) as the mean of two readings taken five minutes apart.</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 xml:space="preserve">The prescribed doses of statin in RMLH for diabetic patients with dyslipidemia </w:t>
      </w:r>
      <w:proofErr w:type="spellStart"/>
      <w:r w:rsidRPr="00A516D0">
        <w:rPr>
          <w:rFonts w:ascii="Times New Roman"/>
          <w:b/>
          <w:sz w:val="20"/>
          <w:szCs w:val="20"/>
        </w:rPr>
        <w:t>wereas</w:t>
      </w:r>
      <w:proofErr w:type="spellEnd"/>
      <w:r w:rsidRPr="00A516D0">
        <w:rPr>
          <w:rFonts w:ascii="Times New Roman"/>
          <w:b/>
          <w:sz w:val="20"/>
          <w:szCs w:val="20"/>
        </w:rPr>
        <w:t xml:space="preserve"> follows:</w:t>
      </w:r>
      <w:r w:rsidR="007F7C27" w:rsidRPr="00A516D0">
        <w:rPr>
          <w:rFonts w:ascii="Times New Roman"/>
          <w:color w:val="FF0000"/>
          <w:sz w:val="20"/>
          <w:szCs w:val="20"/>
        </w:rPr>
        <w:t xml:space="preserve"> (10 Bold)</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Group A-</w:t>
      </w:r>
      <w:proofErr w:type="spellStart"/>
      <w:r w:rsidRPr="00A516D0">
        <w:rPr>
          <w:rFonts w:ascii="Times New Roman"/>
          <w:sz w:val="20"/>
          <w:szCs w:val="20"/>
        </w:rPr>
        <w:t>Atorvaststin</w:t>
      </w:r>
      <w:proofErr w:type="spellEnd"/>
      <w:r w:rsidRPr="00A516D0">
        <w:rPr>
          <w:rFonts w:ascii="Times New Roman"/>
          <w:sz w:val="20"/>
          <w:szCs w:val="20"/>
        </w:rPr>
        <w:t xml:space="preserve"> 40mg;</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 xml:space="preserve">Group B </w:t>
      </w:r>
      <w:r w:rsidRPr="00A516D0">
        <w:rPr>
          <w:rFonts w:ascii="Times New Roman"/>
          <w:sz w:val="20"/>
          <w:szCs w:val="20"/>
        </w:rPr>
        <w:t>-</w:t>
      </w:r>
      <w:proofErr w:type="spellStart"/>
      <w:r w:rsidRPr="00A516D0">
        <w:rPr>
          <w:rFonts w:ascii="Times New Roman"/>
          <w:sz w:val="20"/>
          <w:szCs w:val="20"/>
        </w:rPr>
        <w:t>Rosuvastatin</w:t>
      </w:r>
      <w:proofErr w:type="spellEnd"/>
      <w:r w:rsidRPr="00A516D0">
        <w:rPr>
          <w:rFonts w:ascii="Times New Roman"/>
          <w:sz w:val="20"/>
          <w:szCs w:val="20"/>
        </w:rPr>
        <w:t xml:space="preserve"> 20mg; and</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Group C -</w:t>
      </w:r>
      <w:proofErr w:type="spellStart"/>
      <w:r w:rsidRPr="00A516D0">
        <w:rPr>
          <w:rFonts w:ascii="Times New Roman"/>
          <w:sz w:val="20"/>
          <w:szCs w:val="20"/>
        </w:rPr>
        <w:t>Rosuvastatin</w:t>
      </w:r>
      <w:proofErr w:type="spellEnd"/>
      <w:r w:rsidRPr="00A516D0">
        <w:rPr>
          <w:rFonts w:ascii="Times New Roman"/>
          <w:sz w:val="20"/>
          <w:szCs w:val="20"/>
        </w:rPr>
        <w:t xml:space="preserve"> 20 mg at alternate days.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Fasting capillary blood glucose [CBG] was determined by using One Touch Ultra glucose meter (Johnson &amp; Johnson, Milpitas, California) after eight hours of overnight fasting. A fasting venous sample was collected and lipids were measured.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All biochemical assays was carried out by the same team of laboratory technicians using the same method, throughout the study period. The samples were assayed for total cholesterol, triglycerides and HDL cholesterol.</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Serum cholesterol (cholesterol esterase oxidase-peroxidase-</w:t>
      </w:r>
      <w:proofErr w:type="spellStart"/>
      <w:r w:rsidRPr="00A516D0">
        <w:rPr>
          <w:rFonts w:ascii="Times New Roman"/>
          <w:sz w:val="20"/>
          <w:szCs w:val="20"/>
        </w:rPr>
        <w:t>amidopyrine</w:t>
      </w:r>
      <w:proofErr w:type="spellEnd"/>
      <w:r w:rsidRPr="00A516D0">
        <w:rPr>
          <w:rFonts w:ascii="Times New Roman"/>
          <w:sz w:val="20"/>
          <w:szCs w:val="20"/>
        </w:rPr>
        <w:t xml:space="preserve"> method), serum triglycerides (glycerol phosphate was measured using the Beckman Coulter AU 2700/480 </w:t>
      </w:r>
      <w:proofErr w:type="spellStart"/>
      <w:r w:rsidRPr="00A516D0">
        <w:rPr>
          <w:rFonts w:ascii="Times New Roman"/>
          <w:sz w:val="20"/>
          <w:szCs w:val="20"/>
        </w:rPr>
        <w:t>Autoanalyser</w:t>
      </w:r>
      <w:proofErr w:type="spellEnd"/>
      <w:r w:rsidRPr="00A516D0">
        <w:rPr>
          <w:rFonts w:ascii="Times New Roman"/>
          <w:sz w:val="20"/>
          <w:szCs w:val="20"/>
        </w:rPr>
        <w:t xml:space="preserve"> (</w:t>
      </w:r>
      <w:proofErr w:type="spellStart"/>
      <w:r w:rsidRPr="00A516D0">
        <w:rPr>
          <w:rFonts w:ascii="Times New Roman"/>
          <w:sz w:val="20"/>
          <w:szCs w:val="20"/>
        </w:rPr>
        <w:t>Beckm</w:t>
      </w:r>
      <w:proofErr w:type="spellEnd"/>
      <w:r w:rsidR="00D17811" w:rsidRPr="00A516D0">
        <w:rPr>
          <w:rFonts w:ascii="Times New Roman"/>
          <w:sz w:val="20"/>
          <w:szCs w:val="20"/>
        </w:rPr>
        <w:t xml:space="preserve"> </w:t>
      </w:r>
      <w:r w:rsidRPr="00A516D0">
        <w:rPr>
          <w:rFonts w:ascii="Times New Roman"/>
          <w:sz w:val="20"/>
          <w:szCs w:val="20"/>
        </w:rPr>
        <w:t>an AU [Olympus], Ireland). The intra– and inter-assay coefficients of variants (CV) for the biochemical assays ranged from 3.1% to 7.6%.</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In every subject, a semi-quantitative food frequency questionnaire was administered to collect detailed information on dietary intake over the past year. Dietary fat and oil intake was assessed as the amount of fat/oil used during cooking and/or added at the table.</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lastRenderedPageBreak/>
        <w:t>Statistical analysis</w:t>
      </w:r>
      <w:r w:rsidR="00D17811" w:rsidRPr="00A516D0">
        <w:rPr>
          <w:rFonts w:ascii="Times New Roman"/>
          <w:b/>
          <w:sz w:val="20"/>
          <w:szCs w:val="20"/>
        </w:rPr>
        <w:t xml:space="preserve"> </w:t>
      </w:r>
      <w:r w:rsidR="00D17811" w:rsidRPr="00A516D0">
        <w:rPr>
          <w:rFonts w:ascii="Times New Roman"/>
          <w:color w:val="FF0000"/>
          <w:sz w:val="20"/>
          <w:szCs w:val="20"/>
        </w:rPr>
        <w:t>(10 Bold)</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Data was used to determine the difference between baseline and 2 years after regarding biochemistry parameters, and this was confirmed by the Wilcoxon test which </w:t>
      </w:r>
      <w:proofErr w:type="spellStart"/>
      <w:r w:rsidRPr="00A516D0">
        <w:rPr>
          <w:rFonts w:ascii="Times New Roman"/>
          <w:sz w:val="20"/>
          <w:szCs w:val="20"/>
        </w:rPr>
        <w:t>wasa</w:t>
      </w:r>
      <w:proofErr w:type="spellEnd"/>
      <w:r w:rsidRPr="00A516D0">
        <w:rPr>
          <w:rFonts w:ascii="Times New Roman"/>
          <w:sz w:val="20"/>
          <w:szCs w:val="20"/>
        </w:rPr>
        <w:t xml:space="preserve"> nonparametric test that compares two paired groups. Chi-square and Fisher exact tests were performed to test for differences in proportions of categorical variables between two or more groups. The level </w:t>
      </w:r>
      <w:r w:rsidRPr="00A516D0">
        <w:rPr>
          <w:rFonts w:ascii="Times New Roman"/>
          <w:i/>
          <w:sz w:val="20"/>
          <w:szCs w:val="20"/>
        </w:rPr>
        <w:t xml:space="preserve">P </w:t>
      </w:r>
      <w:r w:rsidRPr="00A516D0">
        <w:rPr>
          <w:rFonts w:ascii="Times New Roman"/>
          <w:sz w:val="20"/>
          <w:szCs w:val="20"/>
        </w:rPr>
        <w:t>&lt; 0.05 was considered as the cutoff value or significance.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Result</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Atorvastatin 40 mg,-37.28% on </w:t>
      </w:r>
      <w:proofErr w:type="spellStart"/>
      <w:r w:rsidRPr="00A516D0">
        <w:rPr>
          <w:rFonts w:ascii="Times New Roman"/>
          <w:sz w:val="20"/>
          <w:szCs w:val="20"/>
        </w:rPr>
        <w:t>Rosuvastatin</w:t>
      </w:r>
      <w:proofErr w:type="spellEnd"/>
      <w:r w:rsidRPr="00A516D0">
        <w:rPr>
          <w:rFonts w:ascii="Times New Roman"/>
          <w:sz w:val="20"/>
          <w:szCs w:val="20"/>
        </w:rPr>
        <w:t xml:space="preserve"> 20 mg daily and -37.53% on </w:t>
      </w:r>
      <w:proofErr w:type="spellStart"/>
      <w:r w:rsidRPr="00A516D0">
        <w:rPr>
          <w:rFonts w:ascii="Times New Roman"/>
          <w:sz w:val="20"/>
          <w:szCs w:val="20"/>
        </w:rPr>
        <w:t>Rosuvastatin</w:t>
      </w:r>
      <w:proofErr w:type="spellEnd"/>
      <w:r w:rsidRPr="00A516D0">
        <w:rPr>
          <w:rFonts w:ascii="Times New Roman"/>
          <w:sz w:val="20"/>
          <w:szCs w:val="20"/>
        </w:rPr>
        <w:t xml:space="preserve"> 20 mg alternate day.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The total </w:t>
      </w:r>
      <w:proofErr w:type="spellStart"/>
      <w:r w:rsidRPr="00A516D0">
        <w:rPr>
          <w:rFonts w:ascii="Times New Roman"/>
          <w:sz w:val="20"/>
          <w:szCs w:val="20"/>
        </w:rPr>
        <w:t>Cholestrol</w:t>
      </w:r>
      <w:proofErr w:type="spellEnd"/>
      <w:r w:rsidRPr="00A516D0">
        <w:rPr>
          <w:rFonts w:ascii="Times New Roman"/>
          <w:sz w:val="20"/>
          <w:szCs w:val="20"/>
        </w:rPr>
        <w:t xml:space="preserve"> level reduced by -14.71%</w:t>
      </w:r>
      <w:proofErr w:type="gramStart"/>
      <w:r w:rsidRPr="00A516D0">
        <w:rPr>
          <w:rFonts w:ascii="Times New Roman"/>
          <w:sz w:val="20"/>
          <w:szCs w:val="20"/>
        </w:rPr>
        <w:t>,17.35</w:t>
      </w:r>
      <w:proofErr w:type="gramEnd"/>
      <w:r w:rsidRPr="00A516D0">
        <w:rPr>
          <w:rFonts w:ascii="Times New Roman"/>
          <w:sz w:val="20"/>
          <w:szCs w:val="20"/>
        </w:rPr>
        <w:t>%,-11.63%,respectively.</w:t>
      </w:r>
    </w:p>
    <w:p w:rsidR="00CF47C4" w:rsidRPr="00A516D0" w:rsidRDefault="008A7684" w:rsidP="007F7C27">
      <w:pPr>
        <w:spacing w:after="0" w:line="240" w:lineRule="auto"/>
        <w:jc w:val="both"/>
        <w:rPr>
          <w:rFonts w:ascii="Times New Roman"/>
          <w:sz w:val="20"/>
          <w:szCs w:val="20"/>
        </w:rPr>
      </w:pPr>
      <w:proofErr w:type="spellStart"/>
      <w:r w:rsidRPr="00A516D0">
        <w:rPr>
          <w:rFonts w:ascii="Times New Roman"/>
          <w:sz w:val="20"/>
          <w:szCs w:val="20"/>
        </w:rPr>
        <w:t>Trigyceride</w:t>
      </w:r>
      <w:proofErr w:type="spellEnd"/>
      <w:r w:rsidRPr="00A516D0">
        <w:rPr>
          <w:rFonts w:ascii="Times New Roman"/>
          <w:sz w:val="20"/>
          <w:szCs w:val="20"/>
        </w:rPr>
        <w:t xml:space="preserve"> level reduced by -14.71%</w:t>
      </w:r>
      <w:proofErr w:type="gramStart"/>
      <w:r w:rsidRPr="00A516D0">
        <w:rPr>
          <w:rFonts w:ascii="Times New Roman"/>
          <w:sz w:val="20"/>
          <w:szCs w:val="20"/>
        </w:rPr>
        <w:t>,17.3</w:t>
      </w:r>
      <w:proofErr w:type="gramEnd"/>
      <w:r w:rsidRPr="00A516D0">
        <w:rPr>
          <w:rFonts w:ascii="Times New Roman"/>
          <w:sz w:val="20"/>
          <w:szCs w:val="20"/>
        </w:rPr>
        <w:t>%,11.^3%, 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Non HDL-C went down by -37.32%</w:t>
      </w:r>
      <w:proofErr w:type="gramStart"/>
      <w:r w:rsidRPr="00A516D0">
        <w:rPr>
          <w:rFonts w:ascii="Times New Roman"/>
          <w:sz w:val="20"/>
          <w:szCs w:val="20"/>
        </w:rPr>
        <w:t>,29.715</w:t>
      </w:r>
      <w:proofErr w:type="gramEnd"/>
      <w:r w:rsidRPr="00A516D0">
        <w:rPr>
          <w:rFonts w:ascii="Times New Roman"/>
          <w:sz w:val="20"/>
          <w:szCs w:val="20"/>
        </w:rPr>
        <w:t>% and -29.71% 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HDL-C improved by +3.46%</w:t>
      </w:r>
      <w:proofErr w:type="gramStart"/>
      <w:r w:rsidRPr="00A516D0">
        <w:rPr>
          <w:rFonts w:ascii="Times New Roman"/>
          <w:sz w:val="20"/>
          <w:szCs w:val="20"/>
        </w:rPr>
        <w:t>,+</w:t>
      </w:r>
      <w:proofErr w:type="gramEnd"/>
      <w:r w:rsidRPr="00A516D0">
        <w:rPr>
          <w:rFonts w:ascii="Times New Roman"/>
          <w:sz w:val="20"/>
          <w:szCs w:val="20"/>
        </w:rPr>
        <w:t>8.17%and 8.17%,respectively.</w:t>
      </w:r>
      <w:r w:rsidR="00D17811" w:rsidRPr="00A516D0">
        <w:rPr>
          <w:rFonts w:ascii="Times New Roman"/>
          <w:color w:val="FF0000"/>
          <w:sz w:val="20"/>
          <w:szCs w:val="20"/>
        </w:rPr>
        <w:t xml:space="preserve"> (10)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Table no 1 LDL-C, 158.3 ±22.6 mg/dl, 156.1 ±27.8&amp;157.2 ±26.7 mg/dl, HDL-C, 37.5 ±2.70 mg/dl, 35.5 ±2.21&amp;36.4 ±1.90 mg/dl, Triglyceride165.8 ±30.8 mg/dl, 162.6 ±28.2&amp;166.8 ±35.7mg/dl, Non-HDL-C 180.6 ±31.2 mg/dl, 182.4 ±29.2 &amp; 185.2 ±32.4 mg/dl,  , FBG, 142.5 ±25.7 mg/dl, 148.2 ±26.9 &amp; 145.8 ±27. </w:t>
      </w:r>
      <w:proofErr w:type="gramStart"/>
      <w:r w:rsidRPr="00A516D0">
        <w:rPr>
          <w:rFonts w:ascii="Times New Roman"/>
          <w:sz w:val="20"/>
          <w:szCs w:val="20"/>
        </w:rPr>
        <w:t>mg/dl4</w:t>
      </w:r>
      <w:proofErr w:type="gramEnd"/>
      <w:r w:rsidRPr="00A516D0">
        <w:rPr>
          <w:rFonts w:ascii="Times New Roman"/>
          <w:sz w:val="20"/>
          <w:szCs w:val="20"/>
        </w:rPr>
        <w:t>, HbA1c, %, 5.82 ±0.2, 5.62±0.4 &amp; 5.65 ±0.3 respectively of patients of  the three groups. The difference in the values of all parameters in respect of three groups was not statistically significant (p&gt;0.05)</w:t>
      </w:r>
      <w:r w:rsidR="00D17811" w:rsidRPr="00A516D0">
        <w:rPr>
          <w:rFonts w:ascii="Times New Roman"/>
          <w:color w:val="FF0000"/>
          <w:sz w:val="20"/>
          <w:szCs w:val="20"/>
        </w:rPr>
        <w:t xml:space="preserve"> (10)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1</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b/>
          <w:sz w:val="20"/>
          <w:szCs w:val="20"/>
        </w:rPr>
        <w:t xml:space="preserve"> </w:t>
      </w:r>
      <w:r w:rsidRPr="00A516D0">
        <w:rPr>
          <w:rFonts w:ascii="Times New Roman"/>
          <w:sz w:val="20"/>
          <w:szCs w:val="20"/>
        </w:rPr>
        <w:t>Shows metabolic parameters of patients of the three groups before treatment.</w:t>
      </w:r>
      <w:r w:rsidR="00D17811" w:rsidRPr="00A516D0">
        <w:rPr>
          <w:rFonts w:ascii="Times New Roman"/>
          <w:color w:val="FF0000"/>
          <w:sz w:val="20"/>
          <w:szCs w:val="20"/>
        </w:rPr>
        <w:t xml:space="preserve"> (10)  </w:t>
      </w:r>
    </w:p>
    <w:tbl>
      <w:tblPr>
        <w:tblW w:w="4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327"/>
        <w:gridCol w:w="1267"/>
        <w:gridCol w:w="1166"/>
        <w:gridCol w:w="807"/>
        <w:gridCol w:w="1036"/>
        <w:gridCol w:w="1108"/>
      </w:tblGrid>
      <w:tr w:rsidR="00CF47C4" w:rsidRPr="00A516D0" w:rsidTr="00D17811">
        <w:trPr>
          <w:trHeight w:val="396"/>
          <w:jc w:val="center"/>
        </w:trPr>
        <w:tc>
          <w:tcPr>
            <w:tcW w:w="949" w:type="pct"/>
            <w:vAlign w:val="center"/>
          </w:tcPr>
          <w:p w:rsidR="00CF47C4" w:rsidRPr="00A516D0" w:rsidRDefault="00CF47C4" w:rsidP="007F7C27">
            <w:pPr>
              <w:spacing w:after="0" w:line="240" w:lineRule="auto"/>
              <w:jc w:val="both"/>
              <w:rPr>
                <w:rFonts w:ascii="Times New Roman"/>
                <w:b/>
                <w:sz w:val="16"/>
                <w:szCs w:val="20"/>
              </w:rPr>
            </w:pP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tc>
        <w:tc>
          <w:tcPr>
            <w:tcW w:w="765" w:type="pct"/>
            <w:vAlign w:val="center"/>
          </w:tcPr>
          <w:p w:rsidR="00CF47C4" w:rsidRPr="00A516D0" w:rsidRDefault="008A7684" w:rsidP="007F7C27">
            <w:pPr>
              <w:spacing w:after="0" w:line="240" w:lineRule="auto"/>
              <w:jc w:val="both"/>
              <w:rPr>
                <w:rFonts w:ascii="Times New Roman"/>
                <w:sz w:val="16"/>
                <w:szCs w:val="20"/>
              </w:rPr>
            </w:pPr>
            <w:proofErr w:type="spellStart"/>
            <w:r w:rsidRPr="00A516D0">
              <w:rPr>
                <w:rFonts w:ascii="Times New Roman"/>
                <w:sz w:val="16"/>
                <w:szCs w:val="20"/>
              </w:rPr>
              <w:t>Rosuvastatin</w:t>
            </w:r>
            <w:proofErr w:type="spellEnd"/>
            <w:r w:rsidRPr="00A516D0">
              <w:rPr>
                <w:rFonts w:ascii="Times New Roman"/>
                <w:sz w:val="16"/>
                <w:szCs w:val="20"/>
              </w:rPr>
              <w:t xml:space="preserve"> 20mg</w:t>
            </w:r>
          </w:p>
        </w:tc>
        <w:tc>
          <w:tcPr>
            <w:tcW w:w="704" w:type="pct"/>
            <w:vAlign w:val="center"/>
          </w:tcPr>
          <w:p w:rsidR="00CF47C4" w:rsidRPr="00A516D0" w:rsidRDefault="008A7684" w:rsidP="007F7C27">
            <w:pPr>
              <w:spacing w:after="0" w:line="240" w:lineRule="auto"/>
              <w:jc w:val="both"/>
              <w:rPr>
                <w:rFonts w:ascii="Times New Roman"/>
                <w:sz w:val="16"/>
                <w:szCs w:val="20"/>
              </w:rPr>
            </w:pPr>
            <w:proofErr w:type="spellStart"/>
            <w:r w:rsidRPr="00A516D0">
              <w:rPr>
                <w:rFonts w:ascii="Times New Roman"/>
                <w:sz w:val="16"/>
                <w:szCs w:val="20"/>
              </w:rPr>
              <w:t>Rosuvastatin</w:t>
            </w:r>
            <w:proofErr w:type="spellEnd"/>
            <w:r w:rsidRPr="00A516D0">
              <w:rPr>
                <w:rFonts w:ascii="Times New Roman"/>
                <w:sz w:val="16"/>
                <w:szCs w:val="20"/>
              </w:rPr>
              <w:t xml:space="preserve"> 20 mg alternate day</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w:t>
            </w:r>
          </w:p>
          <w:p w:rsidR="00CF47C4" w:rsidRPr="00A516D0" w:rsidRDefault="00CF47C4" w:rsidP="007F7C27">
            <w:pPr>
              <w:spacing w:after="0" w:line="240" w:lineRule="auto"/>
              <w:jc w:val="both"/>
              <w:rPr>
                <w:rFonts w:ascii="Times New Roman"/>
                <w:b/>
                <w:sz w:val="16"/>
                <w:szCs w:val="20"/>
              </w:rPr>
            </w:pP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III)</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(II to III)</w:t>
            </w:r>
          </w:p>
        </w:tc>
      </w:tr>
      <w:tr w:rsidR="00CF47C4" w:rsidRPr="00A516D0" w:rsidTr="00D17811">
        <w:trPr>
          <w:trHeight w:val="199"/>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w:t>
            </w:r>
            <w:proofErr w:type="spellStart"/>
            <w:r w:rsidRPr="00A516D0">
              <w:rPr>
                <w:rFonts w:ascii="Times New Roman"/>
                <w:sz w:val="16"/>
                <w:szCs w:val="20"/>
              </w:rPr>
              <w:t>dL</w:t>
            </w:r>
            <w:proofErr w:type="spellEnd"/>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65"/>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224.3±30.8</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226.1±35.4</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225.3±40.7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0.7017</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0.8449</w:t>
            </w:r>
          </w:p>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0.8449</w:t>
            </w:r>
          </w:p>
        </w:tc>
      </w:tr>
      <w:tr w:rsidR="00CF47C4" w:rsidRPr="00A516D0" w:rsidTr="00D17811">
        <w:trPr>
          <w:trHeight w:val="199"/>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158.3±22.6</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156.1±27.8</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157.2±26.7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0.5399</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0.7535</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0.7757</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37.5±8.70</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35.5±9.21</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36.4±7.90</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0.357</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0.487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0.389</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165.8±30.8</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162.6±28.2</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166.8±35.7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0.4444</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0.8323</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0.3570</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180.6±31.2</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182.4±29.2</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185.2±32.4</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0.6740</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0.3077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0.5216</w:t>
            </w:r>
          </w:p>
        </w:tc>
      </w:tr>
      <w:tr w:rsidR="00CF47C4" w:rsidRPr="00A516D0" w:rsidTr="00D17811">
        <w:trPr>
          <w:trHeight w:val="231"/>
          <w:jc w:val="center"/>
        </w:trPr>
        <w:tc>
          <w:tcPr>
            <w:tcW w:w="949" w:type="pct"/>
            <w:vAlign w:val="center"/>
          </w:tcPr>
          <w:p w:rsidR="00CF47C4" w:rsidRPr="00A516D0" w:rsidRDefault="00CF47C4" w:rsidP="007F7C27">
            <w:pPr>
              <w:spacing w:after="0" w:line="240" w:lineRule="auto"/>
              <w:jc w:val="both"/>
              <w:rPr>
                <w:rFonts w:ascii="Times New Roman"/>
                <w:sz w:val="16"/>
                <w:szCs w:val="20"/>
              </w:rPr>
            </w:pP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51"/>
          <w:jc w:val="center"/>
        </w:trPr>
        <w:tc>
          <w:tcPr>
            <w:tcW w:w="949" w:type="pct"/>
            <w:vAlign w:val="center"/>
          </w:tcPr>
          <w:p w:rsidR="00CF47C4" w:rsidRPr="00A516D0" w:rsidRDefault="00CF47C4" w:rsidP="007F7C27">
            <w:pPr>
              <w:spacing w:after="0" w:line="240" w:lineRule="auto"/>
              <w:jc w:val="both"/>
              <w:rPr>
                <w:rFonts w:ascii="Times New Roman"/>
                <w:sz w:val="16"/>
                <w:szCs w:val="20"/>
              </w:rPr>
            </w:pP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w:t>
            </w: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65"/>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w:t>
            </w:r>
            <w:proofErr w:type="spellStart"/>
            <w:r w:rsidRPr="00A516D0">
              <w:rPr>
                <w:rFonts w:ascii="Times New Roman"/>
                <w:sz w:val="16"/>
                <w:szCs w:val="20"/>
              </w:rPr>
              <w:t>dL</w:t>
            </w:r>
            <w:proofErr w:type="spellEnd"/>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142.5±25.7</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148.2±26.9</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145.8±27.4</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0.1271</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0.3808</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0.5327</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5.82±0.2</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5.62±0.4</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5.65±0.3</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0.265</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0.357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0.647</w:t>
            </w:r>
          </w:p>
        </w:tc>
      </w:tr>
    </w:tbl>
    <w:p w:rsidR="00CF47C4"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center"/>
        <w:rPr>
          <w:rFonts w:ascii="Times New Roman"/>
          <w:sz w:val="20"/>
          <w:szCs w:val="20"/>
        </w:rPr>
      </w:pPr>
    </w:p>
    <w:p w:rsidR="00B402A1" w:rsidRPr="00A516D0" w:rsidRDefault="00B402A1" w:rsidP="007F7C27">
      <w:pPr>
        <w:spacing w:after="0" w:line="240" w:lineRule="auto"/>
        <w:jc w:val="center"/>
        <w:rPr>
          <w:rFonts w:ascii="Times New Roman"/>
          <w:sz w:val="20"/>
          <w:szCs w:val="20"/>
        </w:rPr>
      </w:pPr>
      <w:r w:rsidRPr="00A516D0">
        <w:rPr>
          <w:rFonts w:ascii="Times New Roman"/>
          <w:noProof/>
          <w:sz w:val="20"/>
          <w:szCs w:val="20"/>
        </w:rPr>
        <w:drawing>
          <wp:inline distT="0" distB="0" distL="0" distR="0">
            <wp:extent cx="4339590" cy="1898650"/>
            <wp:effectExtent l="1905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339590" cy="1898650"/>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Follow up after 6 weeks</w:t>
      </w:r>
      <w:r w:rsidR="00D17811" w:rsidRPr="00A516D0">
        <w:rPr>
          <w:rFonts w:ascii="Times New Roman"/>
          <w:sz w:val="20"/>
          <w:szCs w:val="20"/>
        </w:rPr>
        <w:t xml:space="preserve"> </w:t>
      </w:r>
      <w:r w:rsidR="00D17811" w:rsidRPr="00A516D0">
        <w:rPr>
          <w:rFonts w:ascii="Times New Roman"/>
          <w:color w:val="FF0000"/>
          <w:sz w:val="20"/>
          <w:szCs w:val="20"/>
        </w:rPr>
        <w:t xml:space="preserve">(10)  </w:t>
      </w: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sz w:val="20"/>
          <w:szCs w:val="20"/>
        </w:rPr>
        <w:t>Table no 2:</w:t>
      </w:r>
      <w:r w:rsidR="00D17811" w:rsidRPr="00A516D0">
        <w:rPr>
          <w:rFonts w:ascii="Times New Roman"/>
          <w:sz w:val="20"/>
          <w:szCs w:val="20"/>
        </w:rPr>
        <w:t xml:space="preserve"> </w:t>
      </w:r>
      <w:r w:rsidRPr="00A516D0">
        <w:rPr>
          <w:rFonts w:ascii="Times New Roman"/>
          <w:sz w:val="20"/>
          <w:szCs w:val="20"/>
        </w:rPr>
        <w:t>While there had been a reduction in the undesirable Lipids, as above, due to the above medication ,there was a positive upwards change in the desirable lipids like high-density lipoprotein cholesterol (HDL-C) which improved by(+3.46%).Further, Fasting blood glucose (FBG) mg/</w:t>
      </w:r>
      <w:proofErr w:type="spellStart"/>
      <w:r w:rsidRPr="00A516D0">
        <w:rPr>
          <w:rFonts w:ascii="Times New Roman"/>
          <w:sz w:val="20"/>
          <w:szCs w:val="20"/>
        </w:rPr>
        <w:t>dL</w:t>
      </w:r>
      <w:proofErr w:type="spellEnd"/>
      <w:r w:rsidRPr="00A516D0">
        <w:rPr>
          <w:rFonts w:ascii="Times New Roman"/>
          <w:sz w:val="20"/>
          <w:szCs w:val="20"/>
        </w:rPr>
        <w:t xml:space="preserve"> level were reduced  by (-36.17%).and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 -1.89%). The desirable </w:t>
      </w:r>
      <w:r w:rsidRPr="00A516D0">
        <w:rPr>
          <w:rFonts w:ascii="Times New Roman"/>
          <w:sz w:val="20"/>
          <w:szCs w:val="20"/>
        </w:rPr>
        <w:lastRenderedPageBreak/>
        <w:t xml:space="preserve">alterations in respect of all </w:t>
      </w:r>
      <w:proofErr w:type="gramStart"/>
      <w:r w:rsidRPr="00A516D0">
        <w:rPr>
          <w:rFonts w:ascii="Times New Roman"/>
          <w:sz w:val="20"/>
          <w:szCs w:val="20"/>
        </w:rPr>
        <w:t>the  above</w:t>
      </w:r>
      <w:proofErr w:type="gramEnd"/>
      <w:r w:rsidRPr="00A516D0">
        <w:rPr>
          <w:rFonts w:ascii="Times New Roman"/>
          <w:sz w:val="20"/>
          <w:szCs w:val="20"/>
        </w:rPr>
        <w:t xml:space="preserve"> parameters after 6 weeks of medication which are attributable to the  above medication,  were highly statistically significant, P&lt;0.001 except HbA1c .</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no2</w:t>
      </w:r>
      <w:r w:rsidR="007F7C27" w:rsidRPr="00A516D0">
        <w:rPr>
          <w:rFonts w:ascii="Times New Roman"/>
          <w:b/>
          <w:sz w:val="20"/>
          <w:szCs w:val="20"/>
        </w:rPr>
        <w:t xml:space="preserve"> </w:t>
      </w:r>
      <w:r w:rsidR="007F7C27" w:rsidRPr="00A516D0">
        <w:rPr>
          <w:rFonts w:ascii="Times New Roman"/>
          <w:color w:val="FF0000"/>
          <w:sz w:val="20"/>
          <w:szCs w:val="20"/>
        </w:rPr>
        <w:t>(10 Bold)</w:t>
      </w:r>
      <w:r w:rsidRPr="00A516D0">
        <w:rPr>
          <w:rFonts w:ascii="Times New Roman"/>
          <w:b/>
          <w:sz w:val="20"/>
          <w:szCs w:val="20"/>
        </w:rPr>
        <w:t>:</w:t>
      </w:r>
      <w:r w:rsidR="00D17811" w:rsidRPr="00A516D0">
        <w:rPr>
          <w:rFonts w:ascii="Times New Roman"/>
          <w:b/>
          <w:sz w:val="20"/>
          <w:szCs w:val="20"/>
        </w:rPr>
        <w:t xml:space="preserve"> </w:t>
      </w:r>
      <w:r w:rsidRPr="00A516D0">
        <w:rPr>
          <w:rFonts w:ascii="Times New Roman"/>
          <w:sz w:val="20"/>
          <w:szCs w:val="20"/>
        </w:rPr>
        <w:t>Records the Percent Change in Lipids profile after treatment given.</w:t>
      </w:r>
      <w:r w:rsidR="00D17811" w:rsidRPr="00A516D0">
        <w:rPr>
          <w:rFonts w:ascii="Times New Roman"/>
          <w:sz w:val="20"/>
          <w:szCs w:val="20"/>
        </w:rPr>
        <w:t xml:space="preserve"> </w:t>
      </w:r>
      <w:r w:rsidR="00D17811" w:rsidRPr="00A516D0">
        <w:rPr>
          <w:rFonts w:ascii="Times New Roman"/>
          <w:color w:val="FF0000"/>
          <w:sz w:val="20"/>
          <w:szCs w:val="20"/>
        </w:rPr>
        <w:t xml:space="preserve">(10)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620"/>
        <w:gridCol w:w="1620"/>
        <w:gridCol w:w="1080"/>
        <w:gridCol w:w="810"/>
      </w:tblGrid>
      <w:tr w:rsidR="00CF47C4" w:rsidRPr="00A516D0">
        <w:trPr>
          <w:jc w:val="center"/>
        </w:trPr>
        <w:tc>
          <w:tcPr>
            <w:tcW w:w="1818" w:type="dxa"/>
            <w:vAlign w:val="center"/>
          </w:tcPr>
          <w:p w:rsidR="00CF47C4" w:rsidRPr="00A516D0" w:rsidRDefault="00CF47C4" w:rsidP="007F7C27">
            <w:pPr>
              <w:spacing w:after="0" w:line="240" w:lineRule="auto"/>
              <w:jc w:val="both"/>
              <w:rPr>
                <w:rFonts w:ascii="Times New Roman"/>
                <w:b/>
                <w:sz w:val="16"/>
                <w:szCs w:val="20"/>
              </w:rPr>
            </w:pP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(before)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(After)</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Percentage Change</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w:t>
            </w:r>
            <w:proofErr w:type="spellStart"/>
            <w:r w:rsidRPr="00A516D0">
              <w:rPr>
                <w:rFonts w:ascii="Times New Roman"/>
                <w:sz w:val="16"/>
                <w:szCs w:val="20"/>
              </w:rPr>
              <w:t>dL</w:t>
            </w:r>
            <w:proofErr w:type="spellEnd"/>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080" w:type="dxa"/>
            <w:vAlign w:val="center"/>
          </w:tcPr>
          <w:p w:rsidR="00CF47C4" w:rsidRPr="00A516D0" w:rsidRDefault="00CF47C4" w:rsidP="007F7C27">
            <w:pPr>
              <w:spacing w:after="0" w:line="240" w:lineRule="auto"/>
              <w:jc w:val="both"/>
              <w:rPr>
                <w:rFonts w:ascii="Times New Roman"/>
                <w:sz w:val="16"/>
                <w:szCs w:val="20"/>
              </w:rPr>
            </w:pPr>
          </w:p>
        </w:tc>
        <w:tc>
          <w:tcPr>
            <w:tcW w:w="81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224.3±30.8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150.7±22.2</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-32.81%</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158.3±22.6</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83.9±15.1</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-46.99%</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37.5±2.70</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38.8±3.5</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+3.46%</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shd w:val="clear" w:color="auto" w:fill="FFFFFF"/>
              </w:rPr>
              <w:t>0.003</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165.8±30.8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141.4±22.6</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-14.71%</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180.6±31.2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113.2±18.1</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-37.32%</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080" w:type="dxa"/>
            <w:vAlign w:val="center"/>
          </w:tcPr>
          <w:p w:rsidR="00CF47C4" w:rsidRPr="00A516D0" w:rsidRDefault="00CF47C4" w:rsidP="007F7C27">
            <w:pPr>
              <w:spacing w:after="0" w:line="240" w:lineRule="auto"/>
              <w:jc w:val="both"/>
              <w:rPr>
                <w:rFonts w:ascii="Times New Roman"/>
                <w:sz w:val="16"/>
                <w:szCs w:val="20"/>
              </w:rPr>
            </w:pPr>
          </w:p>
        </w:tc>
        <w:tc>
          <w:tcPr>
            <w:tcW w:w="81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w:t>
            </w:r>
            <w:proofErr w:type="spellStart"/>
            <w:r w:rsidRPr="00A516D0">
              <w:rPr>
                <w:rFonts w:ascii="Times New Roman"/>
                <w:sz w:val="16"/>
                <w:szCs w:val="20"/>
              </w:rPr>
              <w:t>dL</w:t>
            </w:r>
            <w:proofErr w:type="spellEnd"/>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142.5±25.7</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90.95±7.9</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-36.17%</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5.82±0.2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5.71±0.3</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-1.89%</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0.198</w:t>
            </w:r>
          </w:p>
        </w:tc>
      </w:tr>
    </w:tbl>
    <w:p w:rsidR="00D17811" w:rsidRPr="00A516D0" w:rsidRDefault="00D17811" w:rsidP="007F7C27">
      <w:pPr>
        <w:spacing w:after="0" w:line="240" w:lineRule="auto"/>
        <w:jc w:val="both"/>
        <w:rPr>
          <w:rFonts w:ascii="Times New Roman"/>
          <w:color w:val="FF0000"/>
          <w:sz w:val="20"/>
          <w:szCs w:val="20"/>
        </w:rPr>
      </w:pPr>
      <w:r w:rsidRPr="00A516D0">
        <w:rPr>
          <w:rFonts w:ascii="Times New Roman"/>
          <w:color w:val="FF0000"/>
          <w:sz w:val="20"/>
          <w:szCs w:val="20"/>
        </w:rPr>
        <w:t>Table Size (8)</w:t>
      </w:r>
    </w:p>
    <w:p w:rsidR="00B402A1" w:rsidRPr="00A516D0" w:rsidRDefault="00B402A1"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rPr>
        <w:drawing>
          <wp:inline distT="0" distB="0" distL="0" distR="0">
            <wp:extent cx="4711700" cy="234823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711700" cy="2348230"/>
                    </a:xfrm>
                    <a:prstGeom prst="rect">
                      <a:avLst/>
                    </a:prstGeom>
                    <a:noFill/>
                    <a:ln w="9525">
                      <a:noFill/>
                      <a:miter lim="800000"/>
                      <a:headEnd/>
                      <a:tailEnd/>
                    </a:ln>
                  </pic:spPr>
                </pic:pic>
              </a:graphicData>
            </a:graphic>
          </wp:inline>
        </w:drawing>
      </w:r>
    </w:p>
    <w:p w:rsidR="00B402A1" w:rsidRPr="00A516D0" w:rsidRDefault="00B402A1"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b/>
          <w:sz w:val="20"/>
          <w:szCs w:val="20"/>
        </w:rPr>
        <w:t>Table no3:</w:t>
      </w:r>
      <w:r w:rsidRPr="00A516D0">
        <w:rPr>
          <w:rFonts w:ascii="Times New Roman"/>
          <w:sz w:val="20"/>
          <w:szCs w:val="20"/>
        </w:rPr>
        <w:t xml:space="preserve"> Shows Percent Change went </w:t>
      </w:r>
      <w:proofErr w:type="gramStart"/>
      <w:r w:rsidRPr="00A516D0">
        <w:rPr>
          <w:rFonts w:ascii="Times New Roman"/>
          <w:sz w:val="20"/>
          <w:szCs w:val="20"/>
        </w:rPr>
        <w:t>down  by</w:t>
      </w:r>
      <w:proofErr w:type="gramEnd"/>
      <w:r w:rsidRPr="00A516D0">
        <w:rPr>
          <w:rFonts w:ascii="Times New Roman"/>
          <w:sz w:val="20"/>
          <w:szCs w:val="20"/>
        </w:rPr>
        <w:t>(-29.71%),after 6 weeks of medication</w:t>
      </w:r>
      <w:r w:rsidRPr="00A516D0">
        <w:rPr>
          <w:rFonts w:ascii="Times New Roman"/>
          <w:sz w:val="20"/>
          <w:szCs w:val="20"/>
          <w:shd w:val="clear" w:color="auto" w:fill="FFFFFF"/>
        </w:rPr>
        <w:t xml:space="preserve">. </w:t>
      </w:r>
      <w:r w:rsidRPr="00A516D0">
        <w:rPr>
          <w:rFonts w:ascii="Times New Roman"/>
          <w:sz w:val="20"/>
          <w:szCs w:val="20"/>
        </w:rPr>
        <w:t xml:space="preserve">While there had been a reduction in the undesirable Lipids due to the above </w:t>
      </w:r>
      <w:proofErr w:type="gramStart"/>
      <w:r w:rsidRPr="00A516D0">
        <w:rPr>
          <w:rFonts w:ascii="Times New Roman"/>
          <w:sz w:val="20"/>
          <w:szCs w:val="20"/>
        </w:rPr>
        <w:t>medication ,</w:t>
      </w:r>
      <w:proofErr w:type="gramEnd"/>
      <w:r w:rsidRPr="00A516D0">
        <w:rPr>
          <w:rFonts w:ascii="Times New Roman"/>
          <w:sz w:val="20"/>
          <w:szCs w:val="20"/>
        </w:rPr>
        <w:t>there was a positive upwards change in the desirable Lipids like high-density lipoprotein cholesterol (HDL-C) which improved by (+8.17%), Further, Fasting blood glucose, FBG, mg/</w:t>
      </w:r>
      <w:proofErr w:type="spellStart"/>
      <w:r w:rsidRPr="00A516D0">
        <w:rPr>
          <w:rFonts w:ascii="Times New Roman"/>
          <w:sz w:val="20"/>
          <w:szCs w:val="20"/>
        </w:rPr>
        <w:t>dL</w:t>
      </w:r>
      <w:proofErr w:type="spellEnd"/>
      <w:r w:rsidRPr="00A516D0">
        <w:rPr>
          <w:rFonts w:ascii="Times New Roman"/>
          <w:sz w:val="20"/>
          <w:szCs w:val="20"/>
        </w:rPr>
        <w:t xml:space="preserve"> level were reduced  by (-37.95%). 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by(-11.00%).  The desirable alterations</w:t>
      </w:r>
      <w:r w:rsidR="00CB6437">
        <w:rPr>
          <w:rFonts w:ascii="Times New Roman"/>
          <w:sz w:val="20"/>
          <w:szCs w:val="20"/>
        </w:rPr>
        <w:t xml:space="preserve"> in respect of all the</w:t>
      </w:r>
      <w:r w:rsidRPr="00A516D0">
        <w:rPr>
          <w:rFonts w:ascii="Times New Roman"/>
          <w:sz w:val="20"/>
          <w:szCs w:val="20"/>
        </w:rPr>
        <w:t xml:space="preserve"> above parameters which were attributable to </w:t>
      </w:r>
      <w:proofErr w:type="gramStart"/>
      <w:r w:rsidRPr="00A516D0">
        <w:rPr>
          <w:rFonts w:ascii="Times New Roman"/>
          <w:sz w:val="20"/>
          <w:szCs w:val="20"/>
        </w:rPr>
        <w:t>the  above</w:t>
      </w:r>
      <w:proofErr w:type="gramEnd"/>
      <w:r w:rsidRPr="00A516D0">
        <w:rPr>
          <w:rFonts w:ascii="Times New Roman"/>
          <w:sz w:val="20"/>
          <w:szCs w:val="20"/>
        </w:rPr>
        <w:t xml:space="preserve"> medication,  were statistically significant, P&lt;0.001---0.033.</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w:t>
      </w:r>
      <w:r w:rsidR="007F7C27" w:rsidRPr="00A516D0">
        <w:rPr>
          <w:rFonts w:ascii="Times New Roman"/>
          <w:b/>
          <w:sz w:val="20"/>
          <w:szCs w:val="20"/>
        </w:rPr>
        <w:t xml:space="preserve"> </w:t>
      </w:r>
      <w:r w:rsidRPr="00A516D0">
        <w:rPr>
          <w:rFonts w:ascii="Times New Roman"/>
          <w:b/>
          <w:sz w:val="20"/>
          <w:szCs w:val="20"/>
        </w:rPr>
        <w:t>3</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sz w:val="20"/>
          <w:szCs w:val="20"/>
        </w:rPr>
        <w:t xml:space="preserve"> Shows Percent Change in Lipids</w:t>
      </w:r>
      <w:proofErr w:type="gramStart"/>
      <w:r w:rsidRPr="00A516D0">
        <w:rPr>
          <w:rFonts w:ascii="Times New Roman"/>
          <w:sz w:val="20"/>
          <w:szCs w:val="20"/>
        </w:rPr>
        <w:t>,(</w:t>
      </w:r>
      <w:proofErr w:type="gramEnd"/>
      <w:r w:rsidRPr="00A516D0">
        <w:rPr>
          <w:rFonts w:ascii="Times New Roman"/>
          <w:sz w:val="20"/>
          <w:szCs w:val="20"/>
        </w:rPr>
        <w:t xml:space="preserve"> mg/</w:t>
      </w:r>
      <w:proofErr w:type="spellStart"/>
      <w:r w:rsidRPr="00A516D0">
        <w:rPr>
          <w:rFonts w:ascii="Times New Roman"/>
          <w:sz w:val="20"/>
          <w:szCs w:val="20"/>
        </w:rPr>
        <w:t>dL</w:t>
      </w:r>
      <w:proofErr w:type="spellEnd"/>
      <w:r w:rsidRPr="00A516D0">
        <w:rPr>
          <w:rFonts w:ascii="Times New Roman"/>
          <w:sz w:val="20"/>
          <w:szCs w:val="20"/>
        </w:rPr>
        <w:t xml:space="preserve">) on a regular dose of  </w:t>
      </w:r>
      <w:proofErr w:type="spellStart"/>
      <w:r w:rsidRPr="00A516D0">
        <w:rPr>
          <w:rFonts w:ascii="Times New Roman"/>
          <w:sz w:val="20"/>
          <w:szCs w:val="20"/>
        </w:rPr>
        <w:t>Rosuvastatin</w:t>
      </w:r>
      <w:proofErr w:type="spellEnd"/>
      <w:r w:rsidRPr="00A516D0">
        <w:rPr>
          <w:rFonts w:ascii="Times New Roman"/>
          <w:sz w:val="20"/>
          <w:szCs w:val="20"/>
        </w:rPr>
        <w:t xml:space="preserve"> 20mg  for 6 weeks</w:t>
      </w:r>
      <w:r w:rsidRPr="00A516D0">
        <w:rPr>
          <w:rFonts w:ascii="Times New Roman"/>
          <w:b/>
          <w:sz w:val="20"/>
          <w:szCs w:val="20"/>
        </w:rPr>
        <w:t>.</w:t>
      </w:r>
      <w:r w:rsidR="00D17811" w:rsidRPr="00A516D0">
        <w:rPr>
          <w:rFonts w:ascii="Times New Roman"/>
          <w:b/>
          <w:sz w:val="20"/>
          <w:szCs w:val="20"/>
        </w:rPr>
        <w:t xml:space="preserve"> </w:t>
      </w:r>
      <w:r w:rsidR="00D17811" w:rsidRPr="00A516D0">
        <w:rPr>
          <w:rFonts w:ascii="Times New Roman"/>
          <w:color w:val="FF0000"/>
          <w:sz w:val="20"/>
          <w:szCs w:val="20"/>
        </w:rPr>
        <w:t xml:space="preserve">(10)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620"/>
        <w:gridCol w:w="1620"/>
        <w:gridCol w:w="1530"/>
        <w:gridCol w:w="720"/>
      </w:tblGrid>
      <w:tr w:rsidR="00CF47C4" w:rsidRPr="00A516D0">
        <w:trPr>
          <w:jc w:val="center"/>
        </w:trPr>
        <w:tc>
          <w:tcPr>
            <w:tcW w:w="1818" w:type="dxa"/>
            <w:vAlign w:val="center"/>
          </w:tcPr>
          <w:p w:rsidR="00CF47C4" w:rsidRPr="00A516D0" w:rsidRDefault="00CF47C4" w:rsidP="007F7C27">
            <w:pPr>
              <w:spacing w:after="0" w:line="240" w:lineRule="auto"/>
              <w:jc w:val="both"/>
              <w:rPr>
                <w:rFonts w:ascii="Times New Roman"/>
                <w:b/>
                <w:sz w:val="16"/>
                <w:szCs w:val="20"/>
              </w:rPr>
            </w:pPr>
          </w:p>
        </w:tc>
        <w:tc>
          <w:tcPr>
            <w:tcW w:w="1620" w:type="dxa"/>
            <w:vAlign w:val="center"/>
          </w:tcPr>
          <w:p w:rsidR="00CF47C4" w:rsidRPr="00A516D0" w:rsidRDefault="008A7684" w:rsidP="007F7C27">
            <w:pPr>
              <w:spacing w:after="0" w:line="240" w:lineRule="auto"/>
              <w:jc w:val="both"/>
              <w:rPr>
                <w:rFonts w:ascii="Times New Roman"/>
                <w:sz w:val="16"/>
                <w:szCs w:val="20"/>
              </w:rPr>
            </w:pPr>
            <w:proofErr w:type="spellStart"/>
            <w:r w:rsidRPr="00A516D0">
              <w:rPr>
                <w:rFonts w:ascii="Times New Roman"/>
                <w:sz w:val="16"/>
                <w:szCs w:val="20"/>
              </w:rPr>
              <w:t>Rosuvastatin</w:t>
            </w:r>
            <w:proofErr w:type="spellEnd"/>
            <w:r w:rsidRPr="00A516D0">
              <w:rPr>
                <w:rFonts w:ascii="Times New Roman"/>
                <w:sz w:val="16"/>
                <w:szCs w:val="20"/>
              </w:rPr>
              <w:t xml:space="preserve"> 20mg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(before)</w:t>
            </w:r>
          </w:p>
        </w:tc>
        <w:tc>
          <w:tcPr>
            <w:tcW w:w="1620" w:type="dxa"/>
            <w:vAlign w:val="center"/>
          </w:tcPr>
          <w:p w:rsidR="00CF47C4" w:rsidRPr="00A516D0" w:rsidRDefault="008A7684" w:rsidP="007F7C27">
            <w:pPr>
              <w:spacing w:after="0" w:line="240" w:lineRule="auto"/>
              <w:jc w:val="both"/>
              <w:rPr>
                <w:rFonts w:ascii="Times New Roman"/>
                <w:sz w:val="16"/>
                <w:szCs w:val="20"/>
              </w:rPr>
            </w:pPr>
            <w:proofErr w:type="spellStart"/>
            <w:r w:rsidRPr="00A516D0">
              <w:rPr>
                <w:rFonts w:ascii="Times New Roman"/>
                <w:sz w:val="16"/>
                <w:szCs w:val="20"/>
              </w:rPr>
              <w:t>Rosuvastatin</w:t>
            </w:r>
            <w:proofErr w:type="spellEnd"/>
            <w:r w:rsidRPr="00A516D0">
              <w:rPr>
                <w:rFonts w:ascii="Times New Roman"/>
                <w:sz w:val="16"/>
                <w:szCs w:val="20"/>
              </w:rPr>
              <w:t xml:space="preserve"> 20mg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(After)</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Percentage Change</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w:t>
            </w:r>
            <w:proofErr w:type="spellStart"/>
            <w:r w:rsidRPr="00A516D0">
              <w:rPr>
                <w:rFonts w:ascii="Times New Roman"/>
                <w:sz w:val="16"/>
                <w:szCs w:val="20"/>
              </w:rPr>
              <w:t>dL</w:t>
            </w:r>
            <w:proofErr w:type="spellEnd"/>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530" w:type="dxa"/>
            <w:vAlign w:val="center"/>
          </w:tcPr>
          <w:p w:rsidR="00CF47C4" w:rsidRPr="00A516D0" w:rsidRDefault="00CF47C4" w:rsidP="007F7C27">
            <w:pPr>
              <w:spacing w:after="0" w:line="240" w:lineRule="auto"/>
              <w:jc w:val="both"/>
              <w:rPr>
                <w:rFonts w:ascii="Times New Roman"/>
                <w:sz w:val="16"/>
                <w:szCs w:val="20"/>
              </w:rPr>
            </w:pPr>
          </w:p>
        </w:tc>
        <w:tc>
          <w:tcPr>
            <w:tcW w:w="72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226.1±35.4</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166.2±25.7</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-26.49%</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156.1±27.8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97.9±14.7</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-37.28%</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35.5±2.21</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38.4±3.6</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+8.17%</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164.6±28.2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136.2±23.4</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-17.3%</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182.4±29.2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128.2±20.5</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-29.71%</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530" w:type="dxa"/>
            <w:vAlign w:val="center"/>
          </w:tcPr>
          <w:p w:rsidR="00CF47C4" w:rsidRPr="00A516D0" w:rsidRDefault="00CF47C4" w:rsidP="007F7C27">
            <w:pPr>
              <w:spacing w:after="0" w:line="240" w:lineRule="auto"/>
              <w:jc w:val="both"/>
              <w:rPr>
                <w:rFonts w:ascii="Times New Roman"/>
                <w:sz w:val="16"/>
                <w:szCs w:val="20"/>
              </w:rPr>
            </w:pPr>
          </w:p>
        </w:tc>
        <w:tc>
          <w:tcPr>
            <w:tcW w:w="72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w:t>
            </w:r>
            <w:proofErr w:type="spellStart"/>
            <w:r w:rsidRPr="00A516D0">
              <w:rPr>
                <w:rFonts w:ascii="Times New Roman"/>
                <w:sz w:val="16"/>
                <w:szCs w:val="20"/>
              </w:rPr>
              <w:t>dL</w:t>
            </w:r>
            <w:proofErr w:type="spellEnd"/>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148.2±26.9</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91.95±8.8</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-37.95%</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5.62±0.4</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5.5±0.2</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-2.13%</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0.187</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rPr>
        <w:lastRenderedPageBreak/>
        <w:drawing>
          <wp:inline distT="0" distB="0" distL="0" distR="0">
            <wp:extent cx="4323715" cy="2317115"/>
            <wp:effectExtent l="19050" t="0" r="63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323715" cy="231711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sz w:val="20"/>
          <w:szCs w:val="20"/>
        </w:rPr>
        <w:t xml:space="preserve">C went </w:t>
      </w:r>
      <w:proofErr w:type="gramStart"/>
      <w:r w:rsidRPr="00A516D0">
        <w:rPr>
          <w:rFonts w:ascii="Times New Roman"/>
          <w:sz w:val="20"/>
          <w:szCs w:val="20"/>
        </w:rPr>
        <w:t>down  by</w:t>
      </w:r>
      <w:proofErr w:type="gramEnd"/>
      <w:r w:rsidR="002924C0">
        <w:rPr>
          <w:rFonts w:ascii="Times New Roman"/>
          <w:sz w:val="20"/>
          <w:szCs w:val="20"/>
        </w:rPr>
        <w:t xml:space="preserve"> </w:t>
      </w:r>
      <w:r w:rsidRPr="00A516D0">
        <w:rPr>
          <w:rFonts w:ascii="Times New Roman"/>
          <w:sz w:val="20"/>
          <w:szCs w:val="20"/>
        </w:rPr>
        <w:t>(-29.71%),</w:t>
      </w:r>
      <w:r w:rsidRPr="00A516D0">
        <w:rPr>
          <w:rFonts w:ascii="Times New Roman"/>
          <w:sz w:val="20"/>
          <w:szCs w:val="20"/>
          <w:shd w:val="clear" w:color="auto" w:fill="FFFFFF"/>
        </w:rPr>
        <w:t xml:space="preserve">. </w:t>
      </w:r>
      <w:r w:rsidRPr="00A516D0">
        <w:rPr>
          <w:rFonts w:ascii="Times New Roman"/>
          <w:sz w:val="20"/>
          <w:szCs w:val="20"/>
        </w:rPr>
        <w:t xml:space="preserve">While there had been a reduction in the undesirable Lipids due to the above </w:t>
      </w:r>
      <w:proofErr w:type="gramStart"/>
      <w:r w:rsidRPr="00A516D0">
        <w:rPr>
          <w:rFonts w:ascii="Times New Roman"/>
          <w:sz w:val="20"/>
          <w:szCs w:val="20"/>
        </w:rPr>
        <w:t>medication ,</w:t>
      </w:r>
      <w:proofErr w:type="gramEnd"/>
      <w:r w:rsidRPr="00A516D0">
        <w:rPr>
          <w:rFonts w:ascii="Times New Roman"/>
          <w:sz w:val="20"/>
          <w:szCs w:val="20"/>
        </w:rPr>
        <w:t>there was a positive upwards change in the desirable Lipids like high-density lipoprotein cholesterol (HDL-C) which improved by(+8.17%), Further, Fasting blood glucose, FBG, mg/</w:t>
      </w:r>
      <w:proofErr w:type="spellStart"/>
      <w:r w:rsidRPr="00A516D0">
        <w:rPr>
          <w:rFonts w:ascii="Times New Roman"/>
          <w:sz w:val="20"/>
          <w:szCs w:val="20"/>
        </w:rPr>
        <w:t>dL</w:t>
      </w:r>
      <w:proofErr w:type="spellEnd"/>
      <w:r w:rsidRPr="00A516D0">
        <w:rPr>
          <w:rFonts w:ascii="Times New Roman"/>
          <w:sz w:val="20"/>
          <w:szCs w:val="20"/>
        </w:rPr>
        <w:t xml:space="preserve"> level were reduced  by (-36.65%). 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by(+4.07%). </w:t>
      </w:r>
      <w:proofErr w:type="gramStart"/>
      <w:r w:rsidRPr="00A516D0">
        <w:rPr>
          <w:rFonts w:ascii="Times New Roman"/>
          <w:sz w:val="20"/>
          <w:szCs w:val="20"/>
        </w:rPr>
        <w:t>The  desirable</w:t>
      </w:r>
      <w:proofErr w:type="gramEnd"/>
      <w:r w:rsidRPr="00A516D0">
        <w:rPr>
          <w:rFonts w:ascii="Times New Roman"/>
          <w:sz w:val="20"/>
          <w:szCs w:val="20"/>
        </w:rPr>
        <w:t xml:space="preserve"> changes in respect of  all the  above parameters attributable to the  above medication,  were statistically  highly significant, P&lt;0.001---0.033 except HbA1c.</w:t>
      </w:r>
    </w:p>
    <w:p w:rsidR="00CF47C4" w:rsidRPr="00A516D0" w:rsidRDefault="00CF47C4" w:rsidP="007F7C27">
      <w:pPr>
        <w:spacing w:after="0" w:line="240" w:lineRule="auto"/>
        <w:jc w:val="both"/>
        <w:rPr>
          <w:rFonts w:asci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620"/>
        <w:gridCol w:w="990"/>
        <w:gridCol w:w="720"/>
      </w:tblGrid>
      <w:tr w:rsidR="00CF47C4" w:rsidRPr="00A516D0">
        <w:trPr>
          <w:jc w:val="center"/>
        </w:trPr>
        <w:tc>
          <w:tcPr>
            <w:tcW w:w="1728" w:type="dxa"/>
            <w:vAlign w:val="center"/>
          </w:tcPr>
          <w:p w:rsidR="00CF47C4" w:rsidRPr="00A516D0" w:rsidRDefault="00CF47C4" w:rsidP="007F7C27">
            <w:pPr>
              <w:spacing w:after="0" w:line="240" w:lineRule="auto"/>
              <w:jc w:val="both"/>
              <w:rPr>
                <w:rFonts w:ascii="Times New Roman"/>
                <w:b/>
                <w:sz w:val="16"/>
                <w:szCs w:val="16"/>
              </w:rPr>
            </w:pPr>
          </w:p>
        </w:tc>
        <w:tc>
          <w:tcPr>
            <w:tcW w:w="1530" w:type="dxa"/>
            <w:vAlign w:val="center"/>
          </w:tcPr>
          <w:p w:rsidR="00CF47C4" w:rsidRPr="00A516D0" w:rsidRDefault="008A7684" w:rsidP="007F7C27">
            <w:pPr>
              <w:spacing w:after="0" w:line="240" w:lineRule="auto"/>
              <w:jc w:val="both"/>
              <w:rPr>
                <w:rFonts w:ascii="Times New Roman"/>
                <w:sz w:val="16"/>
                <w:szCs w:val="16"/>
              </w:rPr>
            </w:pPr>
            <w:proofErr w:type="spellStart"/>
            <w:r w:rsidRPr="00A516D0">
              <w:rPr>
                <w:rFonts w:ascii="Times New Roman"/>
                <w:sz w:val="16"/>
                <w:szCs w:val="16"/>
              </w:rPr>
              <w:t>Rosuvastatin</w:t>
            </w:r>
            <w:proofErr w:type="spellEnd"/>
            <w:r w:rsidRPr="00A516D0">
              <w:rPr>
                <w:rFonts w:ascii="Times New Roman"/>
                <w:sz w:val="16"/>
                <w:szCs w:val="16"/>
              </w:rPr>
              <w:t xml:space="preserve"> 20 mg alternate day</w:t>
            </w:r>
          </w:p>
          <w:p w:rsidR="00CF47C4" w:rsidRPr="00A516D0" w:rsidRDefault="008A7684" w:rsidP="007F7C27">
            <w:pPr>
              <w:spacing w:after="0" w:line="240" w:lineRule="auto"/>
              <w:jc w:val="both"/>
              <w:rPr>
                <w:rFonts w:ascii="Times New Roman"/>
                <w:b/>
                <w:sz w:val="16"/>
                <w:szCs w:val="16"/>
              </w:rPr>
            </w:pPr>
            <w:r w:rsidRPr="00A516D0">
              <w:rPr>
                <w:rFonts w:ascii="Times New Roman"/>
                <w:sz w:val="16"/>
                <w:szCs w:val="16"/>
              </w:rPr>
              <w:t>(before</w:t>
            </w:r>
            <w:r w:rsidRPr="00A516D0">
              <w:rPr>
                <w:rFonts w:ascii="Times New Roman"/>
                <w:b/>
                <w:sz w:val="16"/>
                <w:szCs w:val="16"/>
              </w:rPr>
              <w:t>)</w:t>
            </w:r>
          </w:p>
        </w:tc>
        <w:tc>
          <w:tcPr>
            <w:tcW w:w="1620" w:type="dxa"/>
            <w:vAlign w:val="center"/>
          </w:tcPr>
          <w:p w:rsidR="00CF47C4" w:rsidRPr="00A516D0" w:rsidRDefault="008A7684" w:rsidP="007F7C27">
            <w:pPr>
              <w:spacing w:after="0" w:line="240" w:lineRule="auto"/>
              <w:jc w:val="both"/>
              <w:rPr>
                <w:rFonts w:ascii="Times New Roman"/>
                <w:sz w:val="16"/>
                <w:szCs w:val="16"/>
              </w:rPr>
            </w:pPr>
            <w:proofErr w:type="spellStart"/>
            <w:r w:rsidRPr="00A516D0">
              <w:rPr>
                <w:rFonts w:ascii="Times New Roman"/>
                <w:sz w:val="16"/>
                <w:szCs w:val="16"/>
              </w:rPr>
              <w:t>Rosuvastatin</w:t>
            </w:r>
            <w:proofErr w:type="spellEnd"/>
            <w:r w:rsidRPr="00A516D0">
              <w:rPr>
                <w:rFonts w:ascii="Times New Roman"/>
                <w:sz w:val="16"/>
                <w:szCs w:val="16"/>
              </w:rPr>
              <w:t xml:space="preserve"> 20 mg alternate day</w:t>
            </w:r>
          </w:p>
          <w:p w:rsidR="00CF47C4" w:rsidRPr="00A516D0" w:rsidRDefault="008A7684" w:rsidP="007F7C27">
            <w:pPr>
              <w:spacing w:after="0" w:line="240" w:lineRule="auto"/>
              <w:jc w:val="both"/>
              <w:rPr>
                <w:rFonts w:ascii="Times New Roman"/>
                <w:b/>
                <w:sz w:val="16"/>
                <w:szCs w:val="16"/>
              </w:rPr>
            </w:pPr>
            <w:r w:rsidRPr="00A516D0">
              <w:rPr>
                <w:rFonts w:ascii="Times New Roman"/>
                <w:sz w:val="16"/>
                <w:szCs w:val="16"/>
              </w:rPr>
              <w:t xml:space="preserve"> (After</w:t>
            </w:r>
            <w:r w:rsidRPr="00A516D0">
              <w:rPr>
                <w:rFonts w:ascii="Times New Roman"/>
                <w:b/>
                <w:sz w:val="16"/>
                <w:szCs w:val="16"/>
              </w:rPr>
              <w:t>)</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Percentage Change</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P value</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Lipids, mg/</w:t>
            </w:r>
            <w:proofErr w:type="spellStart"/>
            <w:r w:rsidRPr="00A516D0">
              <w:rPr>
                <w:rFonts w:ascii="Times New Roman"/>
                <w:sz w:val="16"/>
                <w:szCs w:val="16"/>
              </w:rPr>
              <w:t>dL</w:t>
            </w:r>
            <w:proofErr w:type="spellEnd"/>
          </w:p>
        </w:tc>
        <w:tc>
          <w:tcPr>
            <w:tcW w:w="1530" w:type="dxa"/>
            <w:vAlign w:val="center"/>
          </w:tcPr>
          <w:p w:rsidR="00CF47C4" w:rsidRPr="00A516D0" w:rsidRDefault="00CF47C4" w:rsidP="007F7C27">
            <w:pPr>
              <w:spacing w:after="0" w:line="240" w:lineRule="auto"/>
              <w:jc w:val="both"/>
              <w:rPr>
                <w:rFonts w:ascii="Times New Roman"/>
                <w:sz w:val="16"/>
                <w:szCs w:val="16"/>
              </w:rPr>
            </w:pPr>
          </w:p>
        </w:tc>
        <w:tc>
          <w:tcPr>
            <w:tcW w:w="1620" w:type="dxa"/>
            <w:vAlign w:val="center"/>
          </w:tcPr>
          <w:p w:rsidR="00CF47C4" w:rsidRPr="00A516D0" w:rsidRDefault="00CF47C4" w:rsidP="007F7C27">
            <w:pPr>
              <w:spacing w:after="0" w:line="240" w:lineRule="auto"/>
              <w:jc w:val="both"/>
              <w:rPr>
                <w:rFonts w:ascii="Times New Roman"/>
                <w:sz w:val="16"/>
                <w:szCs w:val="16"/>
              </w:rPr>
            </w:pPr>
          </w:p>
        </w:tc>
        <w:tc>
          <w:tcPr>
            <w:tcW w:w="990" w:type="dxa"/>
            <w:vAlign w:val="center"/>
          </w:tcPr>
          <w:p w:rsidR="00CF47C4" w:rsidRPr="00A516D0" w:rsidRDefault="00CF47C4" w:rsidP="007F7C27">
            <w:pPr>
              <w:spacing w:after="0" w:line="240" w:lineRule="auto"/>
              <w:jc w:val="both"/>
              <w:rPr>
                <w:rFonts w:ascii="Times New Roman"/>
                <w:sz w:val="16"/>
                <w:szCs w:val="16"/>
              </w:rPr>
            </w:pPr>
          </w:p>
        </w:tc>
        <w:tc>
          <w:tcPr>
            <w:tcW w:w="720" w:type="dxa"/>
            <w:vAlign w:val="center"/>
          </w:tcPr>
          <w:p w:rsidR="00CF47C4" w:rsidRPr="00A516D0" w:rsidRDefault="00CF47C4" w:rsidP="007F7C27">
            <w:pPr>
              <w:spacing w:after="0" w:line="240" w:lineRule="auto"/>
              <w:jc w:val="both"/>
              <w:rPr>
                <w:rFonts w:ascii="Times New Roman"/>
                <w:sz w:val="16"/>
                <w:szCs w:val="16"/>
              </w:rPr>
            </w:pP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Total Cholesterol (TC)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225.3±40.7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165.9±23.1</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-26.36%</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157.2±26.7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98.2±16.3</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-37.53%</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HDL-C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36.4±1.90</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38.5±2.9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+5.76%</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 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Triglyceride</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166.8±35.7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140.4±21.9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-15.83%</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Non-HDL-C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185.2±32.4</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127.2±19.9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-31.31%</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Glucose and HbA1C</w:t>
            </w:r>
          </w:p>
        </w:tc>
        <w:tc>
          <w:tcPr>
            <w:tcW w:w="1530" w:type="dxa"/>
            <w:vAlign w:val="center"/>
          </w:tcPr>
          <w:p w:rsidR="00CF47C4" w:rsidRPr="00A516D0" w:rsidRDefault="00CF47C4" w:rsidP="007F7C27">
            <w:pPr>
              <w:spacing w:after="0" w:line="240" w:lineRule="auto"/>
              <w:jc w:val="both"/>
              <w:rPr>
                <w:rFonts w:ascii="Times New Roman"/>
                <w:sz w:val="16"/>
                <w:szCs w:val="16"/>
              </w:rPr>
            </w:pPr>
          </w:p>
        </w:tc>
        <w:tc>
          <w:tcPr>
            <w:tcW w:w="1620" w:type="dxa"/>
            <w:vAlign w:val="center"/>
          </w:tcPr>
          <w:p w:rsidR="00CF47C4" w:rsidRPr="00A516D0" w:rsidRDefault="00CF47C4" w:rsidP="007F7C27">
            <w:pPr>
              <w:spacing w:after="0" w:line="240" w:lineRule="auto"/>
              <w:jc w:val="both"/>
              <w:rPr>
                <w:rFonts w:ascii="Times New Roman"/>
                <w:sz w:val="16"/>
                <w:szCs w:val="16"/>
              </w:rPr>
            </w:pPr>
          </w:p>
        </w:tc>
        <w:tc>
          <w:tcPr>
            <w:tcW w:w="990" w:type="dxa"/>
            <w:vAlign w:val="center"/>
          </w:tcPr>
          <w:p w:rsidR="00CF47C4" w:rsidRPr="00A516D0" w:rsidRDefault="00CF47C4" w:rsidP="007F7C27">
            <w:pPr>
              <w:spacing w:after="0" w:line="240" w:lineRule="auto"/>
              <w:jc w:val="both"/>
              <w:rPr>
                <w:rFonts w:ascii="Times New Roman"/>
                <w:sz w:val="16"/>
                <w:szCs w:val="16"/>
              </w:rPr>
            </w:pPr>
          </w:p>
        </w:tc>
        <w:tc>
          <w:tcPr>
            <w:tcW w:w="720" w:type="dxa"/>
            <w:vAlign w:val="center"/>
          </w:tcPr>
          <w:p w:rsidR="00CF47C4" w:rsidRPr="00A516D0" w:rsidRDefault="00CF47C4" w:rsidP="007F7C27">
            <w:pPr>
              <w:spacing w:after="0" w:line="240" w:lineRule="auto"/>
              <w:jc w:val="both"/>
              <w:rPr>
                <w:rFonts w:ascii="Times New Roman"/>
                <w:sz w:val="16"/>
                <w:szCs w:val="16"/>
              </w:rPr>
            </w:pP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FBG, mg/</w:t>
            </w:r>
            <w:proofErr w:type="spellStart"/>
            <w:r w:rsidRPr="00A516D0">
              <w:rPr>
                <w:rFonts w:ascii="Times New Roman"/>
                <w:sz w:val="16"/>
                <w:szCs w:val="16"/>
              </w:rPr>
              <w:t>dL</w:t>
            </w:r>
            <w:proofErr w:type="spellEnd"/>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145.8±27.4</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92.35±9.6</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-36.65%</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HbA1c, %</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5.65±0.3</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5.66±0.4</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+0.17%</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0.287</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rPr>
        <w:drawing>
          <wp:inline distT="0" distB="0" distL="0" distR="0">
            <wp:extent cx="4246245" cy="2317115"/>
            <wp:effectExtent l="19050" t="0" r="190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246245" cy="231711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Table no 5 Shows metabolic parameters of patients of each of the three groups after 6 weeks of treatment. Metabolic </w:t>
      </w:r>
      <w:proofErr w:type="gramStart"/>
      <w:r w:rsidRPr="00A516D0">
        <w:rPr>
          <w:rFonts w:ascii="Times New Roman"/>
          <w:sz w:val="20"/>
          <w:szCs w:val="20"/>
        </w:rPr>
        <w:t>parameters  of</w:t>
      </w:r>
      <w:proofErr w:type="gramEnd"/>
      <w:r w:rsidRPr="00A516D0">
        <w:rPr>
          <w:rFonts w:ascii="Times New Roman"/>
          <w:sz w:val="20"/>
          <w:szCs w:val="20"/>
        </w:rPr>
        <w:t xml:space="preserve"> patients of the three patients treated  with a regular dose of Atorvastatin 40 mg. In that group of patients </w:t>
      </w:r>
      <w:proofErr w:type="gramStart"/>
      <w:r w:rsidRPr="00A516D0">
        <w:rPr>
          <w:rFonts w:ascii="Times New Roman"/>
          <w:sz w:val="20"/>
          <w:szCs w:val="20"/>
        </w:rPr>
        <w:t xml:space="preserve">the  </w:t>
      </w:r>
      <w:r w:rsidRPr="00A516D0">
        <w:rPr>
          <w:rFonts w:ascii="Times New Roman"/>
          <w:sz w:val="20"/>
          <w:szCs w:val="20"/>
        </w:rPr>
        <w:lastRenderedPageBreak/>
        <w:t>HbA1c</w:t>
      </w:r>
      <w:proofErr w:type="gramEnd"/>
      <w:r w:rsidRPr="00A516D0">
        <w:rPr>
          <w:rFonts w:ascii="Times New Roman"/>
          <w:sz w:val="20"/>
          <w:szCs w:val="20"/>
        </w:rPr>
        <w:t>, % level was also well  within the  normal range of</w:t>
      </w:r>
      <w:r w:rsidRPr="00A516D0">
        <w:rPr>
          <w:rFonts w:ascii="Times New Roman"/>
          <w:sz w:val="20"/>
          <w:szCs w:val="20"/>
          <w:shd w:val="clear" w:color="auto" w:fill="FFFFFF"/>
        </w:rPr>
        <w:t>4% to 5.6%.</w:t>
      </w:r>
      <w:r w:rsidRPr="00A516D0">
        <w:rPr>
          <w:rStyle w:val="apple-converted-space"/>
          <w:rFonts w:ascii="Times New Roman"/>
          <w:sz w:val="20"/>
          <w:szCs w:val="20"/>
          <w:shd w:val="clear" w:color="auto" w:fill="FFFFFF"/>
        </w:rPr>
        <w:t xml:space="preserve"> The variation in the quantities of </w:t>
      </w:r>
      <w:r w:rsidRPr="00A516D0">
        <w:rPr>
          <w:rFonts w:ascii="Times New Roman"/>
          <w:sz w:val="20"/>
          <w:szCs w:val="20"/>
        </w:rPr>
        <w:t>Total Cholesterol</w:t>
      </w:r>
      <w:r w:rsidRPr="00A516D0">
        <w:rPr>
          <w:rStyle w:val="apple-converted-space"/>
          <w:rFonts w:ascii="Times New Roman"/>
          <w:sz w:val="20"/>
          <w:szCs w:val="20"/>
          <w:shd w:val="clear" w:color="auto" w:fill="FFFFFF"/>
        </w:rPr>
        <w:t xml:space="preserve"> ,</w:t>
      </w:r>
      <w:r w:rsidRPr="00A516D0">
        <w:rPr>
          <w:rFonts w:ascii="Times New Roman"/>
          <w:sz w:val="20"/>
          <w:szCs w:val="20"/>
        </w:rPr>
        <w:t xml:space="preserve"> LDL-</w:t>
      </w:r>
      <w:proofErr w:type="spellStart"/>
      <w:r w:rsidRPr="00A516D0">
        <w:rPr>
          <w:rFonts w:ascii="Times New Roman"/>
          <w:sz w:val="20"/>
          <w:szCs w:val="20"/>
        </w:rPr>
        <w:t>C</w:t>
      </w:r>
      <w:r w:rsidRPr="00A516D0">
        <w:rPr>
          <w:rStyle w:val="apple-converted-space"/>
          <w:rFonts w:ascii="Times New Roman"/>
          <w:sz w:val="20"/>
          <w:szCs w:val="20"/>
          <w:shd w:val="clear" w:color="auto" w:fill="FFFFFF"/>
        </w:rPr>
        <w:t>and</w:t>
      </w:r>
      <w:proofErr w:type="spellEnd"/>
      <w:r w:rsidRPr="00A516D0">
        <w:rPr>
          <w:rStyle w:val="apple-converted-space"/>
          <w:rFonts w:ascii="Times New Roman"/>
          <w:sz w:val="20"/>
          <w:szCs w:val="20"/>
          <w:shd w:val="clear" w:color="auto" w:fill="FFFFFF"/>
        </w:rPr>
        <w:t xml:space="preserve"> </w:t>
      </w:r>
      <w:r w:rsidRPr="00A516D0">
        <w:rPr>
          <w:rFonts w:ascii="Times New Roman"/>
          <w:sz w:val="20"/>
          <w:szCs w:val="20"/>
        </w:rPr>
        <w:t>HbA1c, % among the  patients of  the three groups was statistically significant as P&lt;0.001.</w:t>
      </w:r>
      <w:r w:rsidR="00D17811" w:rsidRPr="00A516D0">
        <w:rPr>
          <w:rFonts w:ascii="Times New Roman"/>
          <w:b/>
          <w:color w:val="FF0000"/>
          <w:sz w:val="20"/>
          <w:szCs w:val="20"/>
          <w:shd w:val="clear" w:color="auto" w:fill="FFFFFF"/>
        </w:rPr>
        <w:t xml:space="preserve"> </w:t>
      </w:r>
      <w:r w:rsidR="00D17811" w:rsidRPr="00A516D0">
        <w:rPr>
          <w:rFonts w:ascii="Times New Roman"/>
          <w:color w:val="FF0000"/>
          <w:sz w:val="20"/>
          <w:szCs w:val="20"/>
          <w:shd w:val="clear" w:color="auto" w:fill="FFFFFF"/>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5</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sz w:val="20"/>
          <w:szCs w:val="20"/>
        </w:rPr>
        <w:t xml:space="preserve"> Shows metabolic parameters of patients of each of the three groups after 6 weeks of treatment.</w:t>
      </w:r>
      <w:r w:rsidR="00D17811" w:rsidRPr="00A516D0">
        <w:rPr>
          <w:rFonts w:ascii="Times New Roman"/>
          <w:sz w:val="20"/>
          <w:szCs w:val="20"/>
        </w:rPr>
        <w:t xml:space="preserve"> </w:t>
      </w:r>
      <w:r w:rsidR="00D17811" w:rsidRPr="00A516D0">
        <w:rPr>
          <w:rFonts w:ascii="Times New Roman"/>
          <w:color w:val="FF0000"/>
          <w:sz w:val="20"/>
          <w:szCs w:val="20"/>
        </w:rPr>
        <w:t>(10)</w:t>
      </w:r>
    </w:p>
    <w:tbl>
      <w:tblPr>
        <w:tblW w:w="4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61"/>
        <w:gridCol w:w="1161"/>
        <w:gridCol w:w="1257"/>
        <w:gridCol w:w="1009"/>
        <w:gridCol w:w="958"/>
        <w:gridCol w:w="1043"/>
      </w:tblGrid>
      <w:tr w:rsidR="00CF47C4" w:rsidRPr="00A516D0">
        <w:trPr>
          <w:trHeight w:val="98"/>
          <w:jc w:val="center"/>
        </w:trPr>
        <w:tc>
          <w:tcPr>
            <w:tcW w:w="1042" w:type="pct"/>
            <w:vAlign w:val="center"/>
          </w:tcPr>
          <w:p w:rsidR="00CF47C4" w:rsidRPr="00A516D0" w:rsidRDefault="00CF47C4" w:rsidP="007F7C27">
            <w:pPr>
              <w:spacing w:after="0" w:line="240" w:lineRule="auto"/>
              <w:jc w:val="both"/>
              <w:rPr>
                <w:rFonts w:ascii="Times New Roman"/>
                <w:b/>
                <w:sz w:val="16"/>
                <w:szCs w:val="20"/>
              </w:rPr>
            </w:pP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tc>
        <w:tc>
          <w:tcPr>
            <w:tcW w:w="687" w:type="pct"/>
            <w:vAlign w:val="center"/>
          </w:tcPr>
          <w:p w:rsidR="00CF47C4" w:rsidRPr="00A516D0" w:rsidRDefault="008A7684" w:rsidP="007F7C27">
            <w:pPr>
              <w:spacing w:after="0" w:line="240" w:lineRule="auto"/>
              <w:jc w:val="both"/>
              <w:rPr>
                <w:rFonts w:ascii="Times New Roman"/>
                <w:sz w:val="16"/>
                <w:szCs w:val="20"/>
              </w:rPr>
            </w:pPr>
            <w:proofErr w:type="spellStart"/>
            <w:r w:rsidRPr="00A516D0">
              <w:rPr>
                <w:rFonts w:ascii="Times New Roman"/>
                <w:sz w:val="16"/>
                <w:szCs w:val="20"/>
              </w:rPr>
              <w:t>Rosuvastatin</w:t>
            </w:r>
            <w:proofErr w:type="spellEnd"/>
            <w:r w:rsidRPr="00A516D0">
              <w:rPr>
                <w:rFonts w:ascii="Times New Roman"/>
                <w:sz w:val="16"/>
                <w:szCs w:val="20"/>
              </w:rPr>
              <w:t xml:space="preserve"> 20mg</w:t>
            </w:r>
          </w:p>
        </w:tc>
        <w:tc>
          <w:tcPr>
            <w:tcW w:w="744" w:type="pct"/>
            <w:vAlign w:val="center"/>
          </w:tcPr>
          <w:p w:rsidR="00CF47C4" w:rsidRPr="00A516D0" w:rsidRDefault="008A7684" w:rsidP="007F7C27">
            <w:pPr>
              <w:spacing w:after="0" w:line="240" w:lineRule="auto"/>
              <w:jc w:val="both"/>
              <w:rPr>
                <w:rFonts w:ascii="Times New Roman"/>
                <w:sz w:val="16"/>
                <w:szCs w:val="20"/>
              </w:rPr>
            </w:pPr>
            <w:proofErr w:type="spellStart"/>
            <w:r w:rsidRPr="00A516D0">
              <w:rPr>
                <w:rFonts w:ascii="Times New Roman"/>
                <w:sz w:val="16"/>
                <w:szCs w:val="20"/>
              </w:rPr>
              <w:t>Rosuvastatin</w:t>
            </w:r>
            <w:proofErr w:type="spellEnd"/>
            <w:r w:rsidRPr="00A516D0">
              <w:rPr>
                <w:rFonts w:ascii="Times New Roman"/>
                <w:sz w:val="16"/>
                <w:szCs w:val="20"/>
              </w:rPr>
              <w:t xml:space="preserve"> 20 mg alternate day</w:t>
            </w:r>
          </w:p>
        </w:tc>
        <w:tc>
          <w:tcPr>
            <w:tcW w:w="597" w:type="pct"/>
            <w:vAlign w:val="center"/>
          </w:tcPr>
          <w:p w:rsidR="00CF47C4" w:rsidRPr="00A516D0" w:rsidRDefault="00CF47C4" w:rsidP="007F7C27">
            <w:pPr>
              <w:spacing w:after="0" w:line="240" w:lineRule="auto"/>
              <w:jc w:val="both"/>
              <w:rPr>
                <w:rFonts w:ascii="Times New Roman"/>
                <w:sz w:val="16"/>
                <w:szCs w:val="20"/>
              </w:rPr>
            </w:pPr>
          </w:p>
          <w:p w:rsidR="00CF47C4" w:rsidRPr="00A516D0" w:rsidRDefault="00CF47C4" w:rsidP="007F7C27">
            <w:pPr>
              <w:spacing w:after="0" w:line="240" w:lineRule="auto"/>
              <w:jc w:val="both"/>
              <w:rPr>
                <w:rFonts w:ascii="Times New Roman"/>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w:t>
            </w:r>
          </w:p>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b/>
                <w:sz w:val="16"/>
                <w:szCs w:val="20"/>
              </w:rPr>
            </w:pPr>
          </w:p>
          <w:p w:rsidR="00CF47C4" w:rsidRPr="00A516D0" w:rsidRDefault="00CF47C4" w:rsidP="007F7C27">
            <w:pPr>
              <w:spacing w:after="0" w:line="240" w:lineRule="auto"/>
              <w:jc w:val="both"/>
              <w:rPr>
                <w:rFonts w:ascii="Times New Roman"/>
                <w:b/>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III)</w:t>
            </w:r>
          </w:p>
          <w:p w:rsidR="00CF47C4" w:rsidRPr="00A516D0" w:rsidRDefault="00CF47C4" w:rsidP="007F7C27">
            <w:pPr>
              <w:spacing w:after="0" w:line="240" w:lineRule="auto"/>
              <w:jc w:val="both"/>
              <w:rPr>
                <w:rFonts w:ascii="Times New Roman"/>
                <w:b/>
                <w:sz w:val="16"/>
                <w:szCs w:val="20"/>
              </w:rPr>
            </w:pPr>
          </w:p>
        </w:tc>
        <w:tc>
          <w:tcPr>
            <w:tcW w:w="618" w:type="pct"/>
          </w:tcPr>
          <w:p w:rsidR="00CF47C4" w:rsidRPr="00A516D0" w:rsidRDefault="00CF47C4" w:rsidP="007F7C27">
            <w:pPr>
              <w:spacing w:after="0" w:line="240" w:lineRule="auto"/>
              <w:jc w:val="both"/>
              <w:rPr>
                <w:rFonts w:ascii="Times New Roman"/>
                <w:b/>
                <w:sz w:val="16"/>
                <w:szCs w:val="20"/>
              </w:rPr>
            </w:pPr>
          </w:p>
          <w:p w:rsidR="00CF47C4" w:rsidRPr="00A516D0" w:rsidRDefault="00CF47C4" w:rsidP="007F7C27">
            <w:pPr>
              <w:spacing w:after="0" w:line="240" w:lineRule="auto"/>
              <w:jc w:val="both"/>
              <w:rPr>
                <w:rFonts w:ascii="Times New Roman"/>
                <w:b/>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(II to III)</w:t>
            </w:r>
          </w:p>
          <w:p w:rsidR="00CF47C4" w:rsidRPr="00A516D0" w:rsidRDefault="00CF47C4" w:rsidP="007F7C27">
            <w:pPr>
              <w:spacing w:after="0" w:line="240" w:lineRule="auto"/>
              <w:jc w:val="both"/>
              <w:rPr>
                <w:rFonts w:ascii="Times New Roman"/>
                <w:b/>
                <w:sz w:val="16"/>
                <w:szCs w:val="20"/>
              </w:rPr>
            </w:pP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w:t>
            </w:r>
            <w:proofErr w:type="spellStart"/>
            <w:r w:rsidRPr="00A516D0">
              <w:rPr>
                <w:rFonts w:ascii="Times New Roman"/>
                <w:sz w:val="16"/>
                <w:szCs w:val="20"/>
              </w:rPr>
              <w:t>dL</w:t>
            </w:r>
            <w:proofErr w:type="spellEnd"/>
          </w:p>
        </w:tc>
        <w:tc>
          <w:tcPr>
            <w:tcW w:w="746" w:type="pct"/>
            <w:vAlign w:val="center"/>
          </w:tcPr>
          <w:p w:rsidR="00CF47C4" w:rsidRPr="00A516D0" w:rsidRDefault="00CF47C4" w:rsidP="007F7C27">
            <w:pPr>
              <w:spacing w:after="0" w:line="240" w:lineRule="auto"/>
              <w:jc w:val="both"/>
              <w:rPr>
                <w:rFonts w:ascii="Times New Roman"/>
                <w:sz w:val="16"/>
                <w:szCs w:val="20"/>
              </w:rPr>
            </w:pPr>
          </w:p>
        </w:tc>
        <w:tc>
          <w:tcPr>
            <w:tcW w:w="687" w:type="pct"/>
            <w:vAlign w:val="center"/>
          </w:tcPr>
          <w:p w:rsidR="00CF47C4" w:rsidRPr="00A516D0" w:rsidRDefault="00CF47C4" w:rsidP="007F7C27">
            <w:pPr>
              <w:spacing w:after="0" w:line="240" w:lineRule="auto"/>
              <w:jc w:val="both"/>
              <w:rPr>
                <w:rFonts w:ascii="Times New Roman"/>
                <w:sz w:val="16"/>
                <w:szCs w:val="20"/>
              </w:rPr>
            </w:pPr>
          </w:p>
        </w:tc>
        <w:tc>
          <w:tcPr>
            <w:tcW w:w="744" w:type="pct"/>
            <w:vAlign w:val="center"/>
          </w:tcPr>
          <w:p w:rsidR="00CF47C4" w:rsidRPr="00A516D0" w:rsidRDefault="00CF47C4" w:rsidP="007F7C27">
            <w:pPr>
              <w:spacing w:after="0" w:line="240" w:lineRule="auto"/>
              <w:jc w:val="both"/>
              <w:rPr>
                <w:rFonts w:ascii="Times New Roman"/>
                <w:sz w:val="16"/>
                <w:szCs w:val="20"/>
              </w:rPr>
            </w:pPr>
          </w:p>
        </w:tc>
        <w:tc>
          <w:tcPr>
            <w:tcW w:w="597" w:type="pct"/>
            <w:vAlign w:val="center"/>
          </w:tcPr>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sz w:val="16"/>
                <w:szCs w:val="20"/>
              </w:rPr>
            </w:pPr>
          </w:p>
        </w:tc>
        <w:tc>
          <w:tcPr>
            <w:tcW w:w="618" w:type="pct"/>
          </w:tcPr>
          <w:p w:rsidR="00CF47C4" w:rsidRPr="00A516D0" w:rsidRDefault="00CF47C4" w:rsidP="007F7C27">
            <w:pPr>
              <w:spacing w:after="0" w:line="240" w:lineRule="auto"/>
              <w:jc w:val="both"/>
              <w:rPr>
                <w:rFonts w:ascii="Times New Roman"/>
                <w:sz w:val="16"/>
                <w:szCs w:val="20"/>
              </w:rPr>
            </w:pP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150.7±22.2</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166.2±25.7</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165.9±23.1</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0.9309</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83.9±15.1</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97.9±14.7</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98.2±16.3</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0.8914</w:t>
            </w:r>
          </w:p>
        </w:tc>
      </w:tr>
      <w:tr w:rsidR="00CF47C4" w:rsidRPr="00A516D0">
        <w:trPr>
          <w:trHeight w:val="116"/>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38.8±3.5</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38.4±3.6</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38.5±2.9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0.4266</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0.5100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0.8290</w:t>
            </w:r>
          </w:p>
        </w:tc>
      </w:tr>
      <w:tr w:rsidR="00CF47C4" w:rsidRPr="00A516D0">
        <w:trPr>
          <w:trHeight w:val="98"/>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141.4±22.6</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146.4±23.4</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147.4±21.9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0.1259</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0.0580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0.7554</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113.2±18.1</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128.2±20.5</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127.2±19.9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0.7267</w:t>
            </w:r>
          </w:p>
        </w:tc>
      </w:tr>
      <w:tr w:rsidR="00CF47C4" w:rsidRPr="00A516D0">
        <w:trPr>
          <w:trHeight w:val="209"/>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746" w:type="pct"/>
            <w:vAlign w:val="center"/>
          </w:tcPr>
          <w:p w:rsidR="00CF47C4" w:rsidRPr="00A516D0" w:rsidRDefault="00CF47C4" w:rsidP="007F7C27">
            <w:pPr>
              <w:spacing w:after="0" w:line="240" w:lineRule="auto"/>
              <w:jc w:val="both"/>
              <w:rPr>
                <w:rFonts w:ascii="Times New Roman"/>
                <w:sz w:val="16"/>
                <w:szCs w:val="20"/>
              </w:rPr>
            </w:pPr>
          </w:p>
        </w:tc>
        <w:tc>
          <w:tcPr>
            <w:tcW w:w="687" w:type="pct"/>
            <w:vAlign w:val="center"/>
          </w:tcPr>
          <w:p w:rsidR="00CF47C4" w:rsidRPr="00A516D0" w:rsidRDefault="00CF47C4" w:rsidP="007F7C27">
            <w:pPr>
              <w:spacing w:after="0" w:line="240" w:lineRule="auto"/>
              <w:jc w:val="both"/>
              <w:rPr>
                <w:rFonts w:ascii="Times New Roman"/>
                <w:sz w:val="16"/>
                <w:szCs w:val="20"/>
              </w:rPr>
            </w:pPr>
          </w:p>
        </w:tc>
        <w:tc>
          <w:tcPr>
            <w:tcW w:w="744" w:type="pct"/>
            <w:vAlign w:val="center"/>
          </w:tcPr>
          <w:p w:rsidR="00CF47C4" w:rsidRPr="00A516D0" w:rsidRDefault="00CF47C4" w:rsidP="007F7C27">
            <w:pPr>
              <w:spacing w:after="0" w:line="240" w:lineRule="auto"/>
              <w:jc w:val="both"/>
              <w:rPr>
                <w:rFonts w:ascii="Times New Roman"/>
                <w:sz w:val="16"/>
                <w:szCs w:val="20"/>
              </w:rPr>
            </w:pPr>
          </w:p>
        </w:tc>
        <w:tc>
          <w:tcPr>
            <w:tcW w:w="597" w:type="pct"/>
            <w:vAlign w:val="center"/>
          </w:tcPr>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sz w:val="16"/>
                <w:szCs w:val="20"/>
              </w:rPr>
            </w:pPr>
          </w:p>
        </w:tc>
        <w:tc>
          <w:tcPr>
            <w:tcW w:w="618" w:type="pct"/>
          </w:tcPr>
          <w:p w:rsidR="00CF47C4" w:rsidRPr="00A516D0" w:rsidRDefault="00CF47C4" w:rsidP="007F7C27">
            <w:pPr>
              <w:spacing w:after="0" w:line="240" w:lineRule="auto"/>
              <w:jc w:val="both"/>
              <w:rPr>
                <w:rFonts w:ascii="Times New Roman"/>
                <w:sz w:val="16"/>
                <w:szCs w:val="20"/>
              </w:rPr>
            </w:pPr>
          </w:p>
        </w:tc>
      </w:tr>
      <w:tr w:rsidR="00CF47C4" w:rsidRPr="00A516D0">
        <w:trPr>
          <w:trHeight w:val="209"/>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mg/</w:t>
            </w:r>
            <w:proofErr w:type="spellStart"/>
            <w:r w:rsidRPr="00A516D0">
              <w:rPr>
                <w:rFonts w:ascii="Times New Roman"/>
                <w:sz w:val="16"/>
                <w:szCs w:val="20"/>
              </w:rPr>
              <w:t>dL</w:t>
            </w:r>
            <w:proofErr w:type="spellEnd"/>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90.95±7.9</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91.95±8.8</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92.35±9.6</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0.398</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0.261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0.759</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5.71±0.3</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5.5±0.2</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5.66±0.4</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0.013</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0.010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0.056</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rPr>
        <w:drawing>
          <wp:inline distT="0" distB="0" distL="0" distR="0">
            <wp:extent cx="4556760" cy="223964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556760" cy="223964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Table no 6 </w:t>
      </w:r>
      <w:r w:rsidRPr="00A516D0">
        <w:rPr>
          <w:rStyle w:val="Emphasis"/>
          <w:rFonts w:ascii="Times New Roman"/>
          <w:sz w:val="20"/>
          <w:szCs w:val="20"/>
          <w:shd w:val="clear" w:color="auto" w:fill="FFFFFF"/>
        </w:rPr>
        <w:t xml:space="preserve">National Cholesterol Education Program </w:t>
      </w:r>
      <w:r w:rsidRPr="00A516D0">
        <w:rPr>
          <w:rFonts w:ascii="Times New Roman"/>
          <w:sz w:val="20"/>
          <w:szCs w:val="20"/>
        </w:rPr>
        <w:t xml:space="preserve">NCEP ATP III </w:t>
      </w:r>
      <w:proofErr w:type="gramStart"/>
      <w:r w:rsidRPr="00A516D0">
        <w:rPr>
          <w:rFonts w:ascii="Times New Roman"/>
          <w:sz w:val="20"/>
          <w:szCs w:val="20"/>
        </w:rPr>
        <w:t>goal</w:t>
      </w:r>
      <w:proofErr w:type="gramEnd"/>
      <w:r w:rsidRPr="00A516D0">
        <w:rPr>
          <w:rFonts w:ascii="Times New Roman"/>
          <w:sz w:val="20"/>
          <w:szCs w:val="20"/>
          <w:shd w:val="clear" w:color="auto" w:fill="FFFFFF"/>
        </w:rPr>
        <w:t xml:space="preserve">. Figures show that while </w:t>
      </w:r>
      <w:r w:rsidRPr="00A516D0">
        <w:rPr>
          <w:rFonts w:ascii="Times New Roman"/>
          <w:sz w:val="20"/>
          <w:szCs w:val="20"/>
        </w:rPr>
        <w:t xml:space="preserve">NCEP ATP III goal was achieved by40 (40%) patient treated </w:t>
      </w:r>
      <w:proofErr w:type="gramStart"/>
      <w:r w:rsidRPr="00A516D0">
        <w:rPr>
          <w:rFonts w:ascii="Times New Roman"/>
          <w:sz w:val="20"/>
          <w:szCs w:val="20"/>
        </w:rPr>
        <w:t>with  a</w:t>
      </w:r>
      <w:proofErr w:type="gramEnd"/>
      <w:r w:rsidRPr="00A516D0">
        <w:rPr>
          <w:rFonts w:ascii="Times New Roman"/>
          <w:sz w:val="20"/>
          <w:szCs w:val="20"/>
        </w:rPr>
        <w:t xml:space="preserve"> regular dose of </w:t>
      </w:r>
      <w:proofErr w:type="spellStart"/>
      <w:r w:rsidRPr="00A516D0">
        <w:rPr>
          <w:rFonts w:ascii="Times New Roman"/>
          <w:sz w:val="20"/>
          <w:szCs w:val="20"/>
        </w:rPr>
        <w:t>Rosuvastatin</w:t>
      </w:r>
      <w:proofErr w:type="spellEnd"/>
      <w:r w:rsidRPr="00A516D0">
        <w:rPr>
          <w:rFonts w:ascii="Times New Roman"/>
          <w:sz w:val="20"/>
          <w:szCs w:val="20"/>
        </w:rPr>
        <w:t xml:space="preserve"> 20mg, 39 (39%)patient could  achieve the goal with an alternate dose of </w:t>
      </w:r>
      <w:proofErr w:type="spellStart"/>
      <w:r w:rsidRPr="00A516D0">
        <w:rPr>
          <w:rFonts w:ascii="Times New Roman"/>
          <w:sz w:val="20"/>
          <w:szCs w:val="20"/>
        </w:rPr>
        <w:t>Rosuvastatin</w:t>
      </w:r>
      <w:proofErr w:type="spellEnd"/>
      <w:r w:rsidRPr="00A516D0">
        <w:rPr>
          <w:rFonts w:ascii="Times New Roman"/>
          <w:sz w:val="20"/>
          <w:szCs w:val="20"/>
        </w:rPr>
        <w:t xml:space="preserve"> 20mg </w:t>
      </w:r>
      <w:r w:rsidRPr="00A516D0">
        <w:rPr>
          <w:rFonts w:ascii="Times New Roman"/>
          <w:sz w:val="20"/>
          <w:szCs w:val="20"/>
          <w:shd w:val="clear" w:color="auto" w:fill="FFFFFF"/>
        </w:rPr>
        <w:t>.</w:t>
      </w:r>
      <w:r w:rsidRPr="00A516D0">
        <w:rPr>
          <w:rFonts w:ascii="Times New Roman"/>
          <w:sz w:val="20"/>
          <w:szCs w:val="20"/>
        </w:rPr>
        <w:t xml:space="preserve"> As for treatment with Atorvastatin 40mgwas concerned only 37 (37%) patient achieved the goal as stipulated by </w:t>
      </w:r>
      <w:r w:rsidRPr="00A516D0">
        <w:rPr>
          <w:rStyle w:val="Emphasis"/>
          <w:rFonts w:ascii="Times New Roman"/>
          <w:sz w:val="20"/>
          <w:szCs w:val="20"/>
          <w:shd w:val="clear" w:color="auto" w:fill="FFFFFF"/>
        </w:rPr>
        <w:t>National Cholesterol Education Program</w:t>
      </w:r>
      <w:r w:rsidRPr="00A516D0">
        <w:rPr>
          <w:rFonts w:ascii="Times New Roman"/>
          <w:sz w:val="20"/>
          <w:szCs w:val="20"/>
        </w:rPr>
        <w:t xml:space="preserve"> NCEP ATP III goal.</w:t>
      </w:r>
      <w:r w:rsidR="00D17811" w:rsidRPr="00A516D0">
        <w:rPr>
          <w:rFonts w:ascii="Times New Roman"/>
          <w:b/>
          <w:color w:val="FF0000"/>
          <w:sz w:val="20"/>
          <w:szCs w:val="20"/>
          <w:shd w:val="clear" w:color="auto" w:fill="FFFFFF"/>
        </w:rPr>
        <w:t xml:space="preserve"> </w:t>
      </w:r>
      <w:r w:rsidR="00D17811" w:rsidRPr="00A516D0">
        <w:rPr>
          <w:rFonts w:ascii="Times New Roman"/>
          <w:color w:val="FF0000"/>
          <w:sz w:val="20"/>
          <w:szCs w:val="20"/>
          <w:shd w:val="clear" w:color="auto" w:fill="FFFFFF"/>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6</w:t>
      </w:r>
      <w:r w:rsidR="007F7C27" w:rsidRPr="00A516D0">
        <w:rPr>
          <w:rFonts w:ascii="Times New Roman"/>
          <w:b/>
          <w:sz w:val="20"/>
          <w:szCs w:val="20"/>
        </w:rPr>
        <w:t xml:space="preserve"> </w:t>
      </w:r>
      <w:r w:rsidR="007F7C27" w:rsidRPr="00A516D0">
        <w:rPr>
          <w:rFonts w:ascii="Times New Roman"/>
          <w:color w:val="FF0000"/>
          <w:sz w:val="20"/>
          <w:szCs w:val="20"/>
        </w:rPr>
        <w:t>(10 Bold</w:t>
      </w:r>
      <w:proofErr w:type="gramStart"/>
      <w:r w:rsidR="007F7C27" w:rsidRPr="00A516D0">
        <w:rPr>
          <w:rFonts w:ascii="Times New Roman"/>
          <w:color w:val="FF0000"/>
          <w:sz w:val="20"/>
          <w:szCs w:val="20"/>
        </w:rPr>
        <w:t>)</w:t>
      </w:r>
      <w:r w:rsidR="007F7C27" w:rsidRPr="00A516D0">
        <w:rPr>
          <w:rFonts w:ascii="Times New Roman"/>
          <w:b/>
          <w:sz w:val="20"/>
          <w:szCs w:val="20"/>
        </w:rPr>
        <w:t xml:space="preserve"> :</w:t>
      </w:r>
      <w:proofErr w:type="gramEnd"/>
      <w:r w:rsidR="007F7C27" w:rsidRPr="00A516D0">
        <w:rPr>
          <w:rFonts w:ascii="Times New Roman"/>
          <w:b/>
          <w:sz w:val="20"/>
          <w:szCs w:val="20"/>
        </w:rPr>
        <w:t xml:space="preserve"> </w:t>
      </w:r>
      <w:r w:rsidRPr="00A516D0">
        <w:rPr>
          <w:rStyle w:val="Emphasis"/>
          <w:rFonts w:ascii="Times New Roman"/>
          <w:i w:val="0"/>
          <w:sz w:val="20"/>
          <w:szCs w:val="20"/>
          <w:shd w:val="clear" w:color="auto" w:fill="FFFFFF"/>
        </w:rPr>
        <w:t>National Cholesterol Education Program</w:t>
      </w:r>
      <w:r w:rsidRPr="00A516D0">
        <w:rPr>
          <w:rStyle w:val="Emphasis"/>
          <w:rFonts w:ascii="Times New Roman"/>
          <w:sz w:val="20"/>
          <w:szCs w:val="20"/>
          <w:shd w:val="clear" w:color="auto" w:fill="FFFFFF"/>
        </w:rPr>
        <w:t xml:space="preserve"> </w:t>
      </w:r>
      <w:r w:rsidRPr="00A516D0">
        <w:rPr>
          <w:rFonts w:ascii="Times New Roman"/>
          <w:sz w:val="20"/>
          <w:szCs w:val="20"/>
        </w:rPr>
        <w:t>NCEP ATP III goal</w:t>
      </w:r>
      <w:r w:rsidRPr="00A516D0">
        <w:rPr>
          <w:rFonts w:ascii="Times New Roman"/>
          <w:b/>
          <w:sz w:val="20"/>
          <w:szCs w:val="20"/>
          <w:shd w:val="clear" w:color="auto" w:fill="FFFFFF"/>
        </w:rPr>
        <w:t>.</w:t>
      </w:r>
      <w:r w:rsidR="00D17811" w:rsidRPr="00A516D0">
        <w:rPr>
          <w:rFonts w:ascii="Times New Roman"/>
          <w:b/>
          <w:sz w:val="20"/>
          <w:szCs w:val="20"/>
          <w:shd w:val="clear" w:color="auto" w:fill="FFFFFF"/>
        </w:rPr>
        <w:t xml:space="preserve"> </w:t>
      </w:r>
      <w:r w:rsidR="00D17811" w:rsidRPr="00A516D0">
        <w:rPr>
          <w:rFonts w:ascii="Times New Roman"/>
          <w:color w:val="FF0000"/>
          <w:sz w:val="20"/>
          <w:szCs w:val="20"/>
          <w:shd w:val="clear" w:color="auto" w:fill="FFFFFF"/>
        </w:rPr>
        <w:t>(10)</w:t>
      </w:r>
    </w:p>
    <w:tbl>
      <w:tblPr>
        <w:tblStyle w:val="TableGrid"/>
        <w:tblW w:w="3506" w:type="pct"/>
        <w:jc w:val="center"/>
        <w:tblLook w:val="04A0" w:firstRow="1" w:lastRow="0" w:firstColumn="1" w:lastColumn="0" w:noHBand="0" w:noVBand="1"/>
      </w:tblPr>
      <w:tblGrid>
        <w:gridCol w:w="2845"/>
        <w:gridCol w:w="2980"/>
        <w:gridCol w:w="1395"/>
      </w:tblGrid>
      <w:tr w:rsidR="00CF47C4" w:rsidRPr="00A516D0">
        <w:trPr>
          <w:jc w:val="center"/>
        </w:trPr>
        <w:tc>
          <w:tcPr>
            <w:tcW w:w="5000" w:type="pct"/>
            <w:gridSpan w:val="3"/>
            <w:tcBorders>
              <w:bottom w:val="single" w:sz="4" w:space="0" w:color="auto"/>
            </w:tcBorders>
            <w:shd w:val="clear" w:color="auto" w:fill="auto"/>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Number of patients (%) achieving NCEP ATP III goal</w:t>
            </w:r>
          </w:p>
          <w:p w:rsidR="00CF47C4" w:rsidRPr="00A516D0" w:rsidRDefault="00CF47C4" w:rsidP="007F7C27">
            <w:pPr>
              <w:jc w:val="both"/>
              <w:rPr>
                <w:rFonts w:ascii="Times New Roman"/>
                <w:sz w:val="16"/>
              </w:rPr>
            </w:pPr>
          </w:p>
        </w:tc>
      </w:tr>
      <w:tr w:rsidR="00CF47C4" w:rsidRPr="00A516D0">
        <w:trPr>
          <w:trHeight w:val="65"/>
          <w:jc w:val="center"/>
        </w:trPr>
        <w:tc>
          <w:tcPr>
            <w:tcW w:w="1970" w:type="pct"/>
            <w:tcBorders>
              <w:top w:val="single" w:sz="4" w:space="0" w:color="auto"/>
            </w:tcBorders>
            <w:vAlign w:val="center"/>
          </w:tcPr>
          <w:tbl>
            <w:tblPr>
              <w:tblW w:w="0" w:type="auto"/>
              <w:tblBorders>
                <w:top w:val="nil"/>
                <w:left w:val="nil"/>
                <w:bottom w:val="nil"/>
                <w:right w:val="nil"/>
              </w:tblBorders>
              <w:tblLook w:val="04A0" w:firstRow="1" w:lastRow="0" w:firstColumn="1" w:lastColumn="0" w:noHBand="0" w:noVBand="1"/>
            </w:tblPr>
            <w:tblGrid>
              <w:gridCol w:w="2350"/>
              <w:gridCol w:w="222"/>
            </w:tblGrid>
            <w:tr w:rsidR="00CF47C4" w:rsidRPr="00A516D0">
              <w:trPr>
                <w:trHeight w:val="110"/>
              </w:trPr>
              <w:tc>
                <w:tcPr>
                  <w:tcW w:w="2883" w:type="auto"/>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rPr>
                    <w:t xml:space="preserve">                               Statin therapy</w:t>
                  </w:r>
                </w:p>
              </w:tc>
              <w:tc>
                <w:tcPr>
                  <w:tcW w:w="2883" w:type="auto"/>
                </w:tcPr>
                <w:p w:rsidR="00CF47C4" w:rsidRPr="00A516D0" w:rsidRDefault="00CF47C4" w:rsidP="007F7C27">
                  <w:pPr>
                    <w:pStyle w:val="Default"/>
                    <w:jc w:val="both"/>
                    <w:rPr>
                      <w:rFonts w:ascii="Times New Roman" w:hAnsi="Times New Roman" w:cs="Times New Roman"/>
                      <w:color w:val="auto"/>
                      <w:sz w:val="16"/>
                      <w:szCs w:val="20"/>
                    </w:rPr>
                  </w:pPr>
                </w:p>
              </w:tc>
            </w:tr>
          </w:tbl>
          <w:p w:rsidR="00CF47C4" w:rsidRPr="00A516D0" w:rsidRDefault="00CF47C4" w:rsidP="007F7C27">
            <w:pPr>
              <w:jc w:val="both"/>
              <w:rPr>
                <w:rFonts w:ascii="Times New Roman"/>
                <w:sz w:val="16"/>
              </w:rPr>
            </w:pPr>
          </w:p>
        </w:tc>
        <w:tc>
          <w:tcPr>
            <w:tcW w:w="2064" w:type="pct"/>
            <w:tcBorders>
              <w:top w:val="single" w:sz="4" w:space="0" w:color="auto"/>
            </w:tcBorders>
            <w:vAlign w:val="center"/>
          </w:tcPr>
          <w:tbl>
            <w:tblPr>
              <w:tblW w:w="2556" w:type="dxa"/>
              <w:tblBorders>
                <w:top w:val="nil"/>
                <w:left w:val="nil"/>
                <w:bottom w:val="nil"/>
                <w:right w:val="nil"/>
              </w:tblBorders>
              <w:tblLook w:val="04A0" w:firstRow="1" w:lastRow="0" w:firstColumn="1" w:lastColumn="0" w:noHBand="0" w:noVBand="1"/>
            </w:tblPr>
            <w:tblGrid>
              <w:gridCol w:w="2556"/>
            </w:tblGrid>
            <w:tr w:rsidR="00CF47C4" w:rsidRPr="00A516D0">
              <w:trPr>
                <w:trHeight w:val="110"/>
              </w:trPr>
              <w:tc>
                <w:tcPr>
                  <w:tcW w:w="2556" w:type="dxa"/>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rPr>
                    <w:t>Achieved (%)</w:t>
                  </w:r>
                </w:p>
              </w:tc>
            </w:tr>
          </w:tbl>
          <w:p w:rsidR="00CF47C4" w:rsidRPr="00A516D0" w:rsidRDefault="00CF47C4" w:rsidP="007F7C27">
            <w:pPr>
              <w:jc w:val="both"/>
              <w:rPr>
                <w:rFonts w:ascii="Times New Roman"/>
                <w:b/>
                <w:sz w:val="16"/>
              </w:rPr>
            </w:pPr>
          </w:p>
        </w:tc>
        <w:tc>
          <w:tcPr>
            <w:tcW w:w="966" w:type="pct"/>
            <w:tcBorders>
              <w:top w:val="single" w:sz="4" w:space="0" w:color="auto"/>
            </w:tcBorders>
            <w:vAlign w:val="center"/>
          </w:tcPr>
          <w:p w:rsidR="00CF47C4" w:rsidRPr="00A516D0" w:rsidRDefault="008A7684" w:rsidP="007F7C27">
            <w:pPr>
              <w:jc w:val="both"/>
              <w:rPr>
                <w:rFonts w:ascii="Times New Roman"/>
                <w:sz w:val="16"/>
              </w:rPr>
            </w:pPr>
            <w:r w:rsidRPr="00A516D0">
              <w:rPr>
                <w:rFonts w:ascii="Times New Roman"/>
                <w:sz w:val="16"/>
                <w:lang w:bidi="ar-SA"/>
              </w:rPr>
              <w:t>Total</w:t>
            </w:r>
          </w:p>
        </w:tc>
      </w:tr>
      <w:tr w:rsidR="00CF47C4" w:rsidRPr="00A516D0">
        <w:trPr>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Atorvastatin 40mg</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37 (37)</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proofErr w:type="spellStart"/>
            <w:r w:rsidRPr="00A516D0">
              <w:rPr>
                <w:rFonts w:ascii="Times New Roman" w:hAnsi="Times New Roman" w:cs="Times New Roman"/>
                <w:color w:val="auto"/>
                <w:sz w:val="16"/>
                <w:szCs w:val="20"/>
                <w:lang w:bidi="ar-SA"/>
              </w:rPr>
              <w:t>Rosuvastatin</w:t>
            </w:r>
            <w:proofErr w:type="spellEnd"/>
            <w:r w:rsidRPr="00A516D0">
              <w:rPr>
                <w:rFonts w:ascii="Times New Roman" w:hAnsi="Times New Roman" w:cs="Times New Roman"/>
                <w:color w:val="auto"/>
                <w:sz w:val="16"/>
                <w:szCs w:val="20"/>
                <w:lang w:bidi="ar-SA"/>
              </w:rPr>
              <w:t xml:space="preserve"> 20mg</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40 (40)</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 xml:space="preserve">       </w:t>
            </w:r>
            <w:proofErr w:type="spellStart"/>
            <w:r w:rsidRPr="00A516D0">
              <w:rPr>
                <w:rFonts w:ascii="Times New Roman" w:hAnsi="Times New Roman" w:cs="Times New Roman"/>
                <w:color w:val="auto"/>
                <w:sz w:val="16"/>
                <w:szCs w:val="20"/>
                <w:lang w:bidi="ar-SA"/>
              </w:rPr>
              <w:t>Rosuvastatin</w:t>
            </w:r>
            <w:proofErr w:type="spellEnd"/>
            <w:r w:rsidRPr="00A516D0">
              <w:rPr>
                <w:rFonts w:ascii="Times New Roman" w:hAnsi="Times New Roman" w:cs="Times New Roman"/>
                <w:color w:val="auto"/>
                <w:sz w:val="16"/>
                <w:szCs w:val="20"/>
                <w:lang w:bidi="ar-SA"/>
              </w:rPr>
              <w:t xml:space="preserve"> 20mg alternate days</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39 (39)</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Total</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116(38.66)</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300</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center"/>
        <w:rPr>
          <w:rFonts w:ascii="Times New Roman"/>
          <w:noProof/>
          <w:sz w:val="20"/>
          <w:szCs w:val="20"/>
        </w:rPr>
      </w:pPr>
    </w:p>
    <w:p w:rsidR="00B402A1" w:rsidRPr="00A516D0" w:rsidRDefault="00B402A1" w:rsidP="007F7C27">
      <w:pPr>
        <w:spacing w:after="0" w:line="240" w:lineRule="auto"/>
        <w:jc w:val="center"/>
        <w:rPr>
          <w:rFonts w:ascii="Times New Roman"/>
          <w:noProof/>
          <w:sz w:val="20"/>
          <w:szCs w:val="20"/>
        </w:rPr>
      </w:pPr>
      <w:r w:rsidRPr="00A516D0">
        <w:rPr>
          <w:rFonts w:ascii="Times New Roman"/>
          <w:noProof/>
          <w:sz w:val="20"/>
          <w:szCs w:val="20"/>
        </w:rPr>
        <w:lastRenderedPageBreak/>
        <w:drawing>
          <wp:inline distT="0" distB="0" distL="0" distR="0">
            <wp:extent cx="4378325" cy="2339975"/>
            <wp:effectExtent l="19050" t="0" r="317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378325" cy="2339975"/>
                    </a:xfrm>
                    <a:prstGeom prst="rect">
                      <a:avLst/>
                    </a:prstGeom>
                    <a:noFill/>
                    <a:ln w="9525">
                      <a:noFill/>
                      <a:miter lim="800000"/>
                      <a:headEnd/>
                      <a:tailEnd/>
                    </a:ln>
                  </pic:spPr>
                </pic:pic>
              </a:graphicData>
            </a:graphic>
          </wp:inline>
        </w:drawing>
      </w:r>
    </w:p>
    <w:p w:rsidR="00B402A1" w:rsidRPr="00A516D0" w:rsidRDefault="00B402A1" w:rsidP="007F7C27">
      <w:pPr>
        <w:spacing w:after="0" w:line="240" w:lineRule="auto"/>
        <w:jc w:val="center"/>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Discussion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 xml:space="preserve">Dyslipidemia in patients with diabetes plays an important role in development of </w:t>
      </w:r>
      <w:proofErr w:type="spellStart"/>
      <w:r w:rsidRPr="00A516D0">
        <w:rPr>
          <w:rFonts w:ascii="Times New Roman"/>
          <w:sz w:val="20"/>
          <w:szCs w:val="20"/>
          <w:lang w:bidi="hi-IN"/>
        </w:rPr>
        <w:t>atherogenesis</w:t>
      </w:r>
      <w:proofErr w:type="spellEnd"/>
      <w:r w:rsidRPr="00A516D0">
        <w:rPr>
          <w:rFonts w:ascii="Times New Roman"/>
          <w:sz w:val="20"/>
          <w:szCs w:val="20"/>
          <w:lang w:bidi="hi-IN"/>
        </w:rPr>
        <w:t xml:space="preserve">. The </w:t>
      </w:r>
      <w:proofErr w:type="spellStart"/>
      <w:r w:rsidRPr="00A516D0">
        <w:rPr>
          <w:rFonts w:ascii="Times New Roman"/>
          <w:sz w:val="20"/>
          <w:szCs w:val="20"/>
          <w:lang w:bidi="hi-IN"/>
        </w:rPr>
        <w:t>standarded</w:t>
      </w:r>
      <w:proofErr w:type="spellEnd"/>
      <w:r w:rsidRPr="00A516D0">
        <w:rPr>
          <w:rFonts w:ascii="Times New Roman"/>
          <w:sz w:val="20"/>
          <w:szCs w:val="20"/>
          <w:lang w:bidi="hi-IN"/>
        </w:rPr>
        <w:t xml:space="preserve"> of treatment for dyslipidemia have been </w:t>
      </w:r>
      <w:proofErr w:type="spellStart"/>
      <w:r w:rsidRPr="00A516D0">
        <w:rPr>
          <w:rFonts w:ascii="Times New Roman"/>
          <w:sz w:val="20"/>
          <w:szCs w:val="20"/>
          <w:lang w:bidi="hi-IN"/>
        </w:rPr>
        <w:t>statins.For</w:t>
      </w:r>
      <w:proofErr w:type="spellEnd"/>
      <w:r w:rsidRPr="00A516D0">
        <w:rPr>
          <w:rFonts w:ascii="Times New Roman"/>
          <w:sz w:val="20"/>
          <w:szCs w:val="20"/>
          <w:lang w:bidi="hi-IN"/>
        </w:rPr>
        <w:t xml:space="preserve"> the treatment of dyslipidemia the most commonly used statins are </w:t>
      </w:r>
      <w:proofErr w:type="spellStart"/>
      <w:r w:rsidRPr="00A516D0">
        <w:rPr>
          <w:rFonts w:ascii="Times New Roman"/>
          <w:sz w:val="20"/>
          <w:szCs w:val="20"/>
          <w:lang w:bidi="hi-IN"/>
        </w:rPr>
        <w:t>are</w:t>
      </w:r>
      <w:proofErr w:type="spellEnd"/>
      <w:r w:rsidRPr="00A516D0">
        <w:rPr>
          <w:rFonts w:ascii="Times New Roman"/>
          <w:sz w:val="20"/>
          <w:szCs w:val="20"/>
          <w:lang w:bidi="hi-IN"/>
        </w:rPr>
        <w:t xml:space="preserve"> atorvastatin and </w:t>
      </w:r>
      <w:proofErr w:type="spellStart"/>
      <w:r w:rsidRPr="00A516D0">
        <w:rPr>
          <w:rFonts w:ascii="Times New Roman"/>
          <w:sz w:val="20"/>
          <w:szCs w:val="20"/>
          <w:lang w:bidi="hi-IN"/>
        </w:rPr>
        <w:t>rosuvastatin</w:t>
      </w:r>
      <w:proofErr w:type="spellEnd"/>
      <w:r w:rsidRPr="00A516D0">
        <w:rPr>
          <w:rFonts w:ascii="Times New Roman"/>
          <w:sz w:val="20"/>
          <w:szCs w:val="20"/>
          <w:lang w:bidi="hi-IN"/>
        </w:rPr>
        <w:t>.</w:t>
      </w:r>
      <w:r w:rsidR="00D17811" w:rsidRPr="00A516D0">
        <w:rPr>
          <w:rFonts w:ascii="Times New Roman"/>
          <w:color w:val="FF0000"/>
          <w:sz w:val="20"/>
          <w:szCs w:val="20"/>
        </w:rPr>
        <w:t xml:space="preserve"> (10)</w:t>
      </w:r>
    </w:p>
    <w:p w:rsidR="00CF47C4" w:rsidRPr="00A516D0" w:rsidRDefault="008A7684" w:rsidP="007F7C27">
      <w:pPr>
        <w:spacing w:after="0" w:line="240" w:lineRule="auto"/>
        <w:jc w:val="both"/>
        <w:rPr>
          <w:rFonts w:ascii="Times New Roman"/>
          <w:sz w:val="20"/>
          <w:szCs w:val="20"/>
          <w:lang w:bidi="hi-IN"/>
        </w:rPr>
      </w:pPr>
      <w:r w:rsidRPr="00A516D0">
        <w:rPr>
          <w:rFonts w:ascii="Times New Roman"/>
          <w:sz w:val="20"/>
          <w:szCs w:val="20"/>
          <w:lang w:bidi="hi-IN"/>
        </w:rPr>
        <w:t xml:space="preserve">The four major statin beneficiary groups have already been </w:t>
      </w:r>
      <w:proofErr w:type="gramStart"/>
      <w:r w:rsidRPr="00A516D0">
        <w:rPr>
          <w:rFonts w:ascii="Times New Roman"/>
          <w:sz w:val="20"/>
          <w:szCs w:val="20"/>
          <w:lang w:bidi="hi-IN"/>
        </w:rPr>
        <w:t>defined  by</w:t>
      </w:r>
      <w:proofErr w:type="gramEnd"/>
      <w:r w:rsidRPr="00A516D0">
        <w:rPr>
          <w:rFonts w:ascii="Times New Roman"/>
          <w:sz w:val="20"/>
          <w:szCs w:val="20"/>
          <w:lang w:bidi="hi-IN"/>
        </w:rPr>
        <w:t xml:space="preserve"> NCEP 2013 report.</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 xml:space="preserve">There is a wealth of evidence suggesting that lowering low density lipoprotein cholesterol (LDL-C) reduces the risk of cardiovascular disease (CVD). Both European and </w:t>
      </w:r>
      <w:proofErr w:type="gramStart"/>
      <w:r w:rsidRPr="00A516D0">
        <w:rPr>
          <w:rFonts w:ascii="Times New Roman"/>
          <w:sz w:val="20"/>
          <w:szCs w:val="20"/>
          <w:lang w:bidi="hi-IN"/>
        </w:rPr>
        <w:t>US</w:t>
      </w:r>
      <w:proofErr w:type="gramEnd"/>
      <w:r w:rsidRPr="00A516D0">
        <w:rPr>
          <w:rFonts w:ascii="Times New Roman"/>
          <w:sz w:val="20"/>
          <w:szCs w:val="20"/>
          <w:lang w:bidi="hi-IN"/>
        </w:rPr>
        <w:t xml:space="preserve"> guidelines for CVD prevention recommend the use statins as first-line therapy for dyslipidemia and specify target LDL-C levels.  Previously, a National Cholesterol Education Program (NCEP) report had proposed to lower target levels to even more aggressive LDL-C goals for very high-risk patients.</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 xml:space="preserve">Despite the proven benefits of LDL-C reduction ,lipid </w:t>
      </w:r>
      <w:proofErr w:type="spellStart"/>
      <w:r w:rsidRPr="00A516D0">
        <w:rPr>
          <w:rFonts w:ascii="Times New Roman"/>
          <w:sz w:val="20"/>
          <w:szCs w:val="20"/>
          <w:lang w:bidi="hi-IN"/>
        </w:rPr>
        <w:t>managenent</w:t>
      </w:r>
      <w:proofErr w:type="spellEnd"/>
      <w:r w:rsidRPr="00A516D0">
        <w:rPr>
          <w:rFonts w:ascii="Times New Roman"/>
          <w:sz w:val="20"/>
          <w:szCs w:val="20"/>
          <w:lang w:bidi="hi-IN"/>
        </w:rPr>
        <w:t xml:space="preserve">  is suboptimal and many patients fail to achieve recommended LDL-C goals</w:t>
      </w:r>
      <w:r w:rsidRPr="00A516D0">
        <w:rPr>
          <w:rFonts w:ascii="Times New Roman"/>
          <w:sz w:val="20"/>
          <w:szCs w:val="20"/>
          <w:vertAlign w:val="superscript"/>
          <w:lang w:bidi="hi-IN"/>
        </w:rPr>
        <w:t>11,12</w:t>
      </w:r>
      <w:r w:rsidRPr="00A516D0">
        <w:rPr>
          <w:rFonts w:ascii="Times New Roman"/>
          <w:sz w:val="20"/>
          <w:szCs w:val="20"/>
          <w:lang w:bidi="hi-IN"/>
        </w:rPr>
        <w:t>.</w:t>
      </w:r>
      <w:r w:rsidRPr="00A516D0">
        <w:rPr>
          <w:rFonts w:ascii="Times New Roman"/>
          <w:sz w:val="20"/>
          <w:szCs w:val="20"/>
          <w:vertAlign w:val="superscript"/>
          <w:lang w:bidi="hi-IN"/>
        </w:rPr>
        <w:t>.</w:t>
      </w:r>
      <w:r w:rsidRPr="00A516D0">
        <w:rPr>
          <w:rFonts w:ascii="Times New Roman"/>
          <w:sz w:val="20"/>
          <w:szCs w:val="20"/>
          <w:lang w:bidi="hi-IN"/>
        </w:rPr>
        <w:t xml:space="preserve">Themost likely reasons for this are the use of agents with poor efficacy for LDL-C lowering and suboptimal dose titration. </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 xml:space="preserve">Such aggressive LDL-C </w:t>
      </w:r>
      <w:proofErr w:type="spellStart"/>
      <w:r w:rsidRPr="00A516D0">
        <w:rPr>
          <w:rFonts w:ascii="Times New Roman"/>
          <w:sz w:val="20"/>
          <w:szCs w:val="20"/>
          <w:lang w:bidi="hi-IN"/>
        </w:rPr>
        <w:t>goals</w:t>
      </w:r>
      <w:proofErr w:type="gramStart"/>
      <w:r w:rsidRPr="00A516D0">
        <w:rPr>
          <w:rFonts w:ascii="Times New Roman"/>
          <w:sz w:val="20"/>
          <w:szCs w:val="20"/>
          <w:lang w:bidi="hi-IN"/>
        </w:rPr>
        <w:t>,however</w:t>
      </w:r>
      <w:proofErr w:type="spellEnd"/>
      <w:proofErr w:type="gramEnd"/>
      <w:r w:rsidRPr="00A516D0">
        <w:rPr>
          <w:rFonts w:ascii="Times New Roman"/>
          <w:sz w:val="20"/>
          <w:szCs w:val="20"/>
          <w:lang w:bidi="hi-IN"/>
        </w:rPr>
        <w:t xml:space="preserve"> are  harder to achieve. The most effective statin at the lowest dose would represent a simple, effective treatment strategy, enabling more patients to achieve goals without the need for dose titration.</w:t>
      </w:r>
    </w:p>
    <w:p w:rsidR="00CF47C4" w:rsidRPr="00A516D0" w:rsidRDefault="008A7684" w:rsidP="007F7C27">
      <w:pPr>
        <w:spacing w:after="0" w:line="240" w:lineRule="auto"/>
        <w:ind w:firstLine="720"/>
        <w:jc w:val="both"/>
        <w:rPr>
          <w:rFonts w:ascii="Times New Roman"/>
          <w:sz w:val="20"/>
          <w:szCs w:val="20"/>
          <w:lang w:bidi="hi-IN"/>
        </w:rPr>
      </w:pPr>
      <w:proofErr w:type="spellStart"/>
      <w:r w:rsidRPr="00A516D0">
        <w:rPr>
          <w:rFonts w:ascii="Times New Roman"/>
          <w:sz w:val="20"/>
          <w:szCs w:val="20"/>
          <w:lang w:bidi="hi-IN"/>
        </w:rPr>
        <w:t>Rosuvastatin</w:t>
      </w:r>
      <w:proofErr w:type="spellEnd"/>
      <w:r w:rsidRPr="00A516D0">
        <w:rPr>
          <w:rFonts w:ascii="Times New Roman"/>
          <w:sz w:val="20"/>
          <w:szCs w:val="20"/>
          <w:lang w:bidi="hi-IN"/>
        </w:rPr>
        <w:t>, at a dose of 20 mg, has demonstrated high efficacy for LDL-C lowering, enabling patients with hypercholesterolemia to achieve their lipid goals</w:t>
      </w:r>
      <w:r w:rsidRPr="00A516D0">
        <w:rPr>
          <w:rFonts w:ascii="Times New Roman"/>
          <w:sz w:val="20"/>
          <w:szCs w:val="20"/>
          <w:vertAlign w:val="superscript"/>
          <w:lang w:bidi="hi-IN"/>
        </w:rPr>
        <w:t>10</w:t>
      </w:r>
      <w:proofErr w:type="gramStart"/>
      <w:r w:rsidRPr="00A516D0">
        <w:rPr>
          <w:rFonts w:ascii="Times New Roman"/>
          <w:sz w:val="20"/>
          <w:szCs w:val="20"/>
          <w:vertAlign w:val="superscript"/>
          <w:lang w:bidi="hi-IN"/>
        </w:rPr>
        <w:t>,11</w:t>
      </w:r>
      <w:proofErr w:type="gramEnd"/>
      <w:r w:rsidRPr="00A516D0">
        <w:rPr>
          <w:rFonts w:ascii="Times New Roman"/>
          <w:sz w:val="20"/>
          <w:szCs w:val="20"/>
          <w:lang w:bidi="hi-IN"/>
        </w:rPr>
        <w:t xml:space="preserve">. </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Currently no Indian study is available for treating diabetic patients with dyslipidemia or dyslipidemia alone with statin on alternate day and no previous st</w:t>
      </w:r>
      <w:r w:rsidR="007F7C27" w:rsidRPr="00A516D0">
        <w:rPr>
          <w:rFonts w:ascii="Times New Roman"/>
          <w:sz w:val="20"/>
          <w:szCs w:val="20"/>
        </w:rPr>
        <w:t>udy has documented the efficacy</w:t>
      </w:r>
      <w:r w:rsidRPr="00A516D0">
        <w:rPr>
          <w:rFonts w:ascii="Times New Roman"/>
          <w:sz w:val="20"/>
          <w:szCs w:val="20"/>
        </w:rPr>
        <w:t>,</w:t>
      </w:r>
      <w:r w:rsidR="007F7C27" w:rsidRPr="00A516D0">
        <w:rPr>
          <w:rFonts w:ascii="Times New Roman"/>
          <w:sz w:val="20"/>
          <w:szCs w:val="20"/>
        </w:rPr>
        <w:t xml:space="preserve"> </w:t>
      </w:r>
      <w:r w:rsidRPr="00A516D0">
        <w:rPr>
          <w:rFonts w:ascii="Times New Roman"/>
          <w:sz w:val="20"/>
          <w:szCs w:val="20"/>
        </w:rPr>
        <w:t xml:space="preserve">safety and cost effectiveness of various statins prescribed to diabetic patients. Thus the present study aimed to build on this growing awareness of atherosclerosis-specific care of diabetes patients, by examining efficacy and safety of the two most </w:t>
      </w:r>
      <w:r w:rsidR="007F7C27" w:rsidRPr="00A516D0">
        <w:rPr>
          <w:rFonts w:ascii="Times New Roman"/>
          <w:sz w:val="20"/>
          <w:szCs w:val="20"/>
        </w:rPr>
        <w:t xml:space="preserve">commonly prescribed statins in </w:t>
      </w:r>
      <w:r w:rsidRPr="00A516D0">
        <w:rPr>
          <w:rFonts w:ascii="Times New Roman"/>
          <w:sz w:val="20"/>
          <w:szCs w:val="20"/>
        </w:rPr>
        <w:t>India.</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The present study was an open label prospective comparative study done in Department of General Medicine, at Dr. Ram </w:t>
      </w:r>
      <w:proofErr w:type="spellStart"/>
      <w:r w:rsidRPr="00A516D0">
        <w:rPr>
          <w:rFonts w:ascii="Times New Roman"/>
          <w:sz w:val="20"/>
          <w:szCs w:val="20"/>
        </w:rPr>
        <w:t>Manohar</w:t>
      </w:r>
      <w:proofErr w:type="spellEnd"/>
      <w:r w:rsidRPr="00A516D0">
        <w:rPr>
          <w:rFonts w:ascii="Times New Roman"/>
          <w:sz w:val="20"/>
          <w:szCs w:val="20"/>
        </w:rPr>
        <w:t xml:space="preserve"> </w:t>
      </w:r>
      <w:proofErr w:type="spellStart"/>
      <w:r w:rsidRPr="00A516D0">
        <w:rPr>
          <w:rFonts w:ascii="Times New Roman"/>
          <w:sz w:val="20"/>
          <w:szCs w:val="20"/>
        </w:rPr>
        <w:t>Lohia</w:t>
      </w:r>
      <w:proofErr w:type="spellEnd"/>
      <w:r w:rsidRPr="00A516D0">
        <w:rPr>
          <w:rFonts w:ascii="Times New Roman"/>
          <w:sz w:val="20"/>
          <w:szCs w:val="20"/>
        </w:rPr>
        <w:t xml:space="preserve"> Combined Hospital a tertiary care teaching </w:t>
      </w:r>
      <w:proofErr w:type="spellStart"/>
      <w:r w:rsidRPr="00A516D0">
        <w:rPr>
          <w:rFonts w:ascii="Times New Roman"/>
          <w:sz w:val="20"/>
          <w:szCs w:val="20"/>
        </w:rPr>
        <w:t>hospital</w:t>
      </w:r>
      <w:proofErr w:type="gramStart"/>
      <w:r w:rsidRPr="00A516D0">
        <w:rPr>
          <w:rFonts w:ascii="Times New Roman"/>
          <w:sz w:val="20"/>
          <w:szCs w:val="20"/>
        </w:rPr>
        <w:t>,Lucknow</w:t>
      </w:r>
      <w:proofErr w:type="spellEnd"/>
      <w:proofErr w:type="gramEnd"/>
      <w:r w:rsidRPr="00A516D0">
        <w:rPr>
          <w:rFonts w:ascii="Times New Roman"/>
          <w:sz w:val="20"/>
          <w:szCs w:val="20"/>
        </w:rPr>
        <w:t xml:space="preserve">, Uttar Pradesh in the time interval of November 2014 to November 2015..  </w:t>
      </w:r>
      <w:r w:rsidR="00D17811" w:rsidRPr="00A516D0">
        <w:rPr>
          <w:rFonts w:ascii="Times New Roman"/>
          <w:color w:val="FF0000"/>
          <w:sz w:val="20"/>
          <w:szCs w:val="20"/>
        </w:rPr>
        <w:t>(10)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The </w:t>
      </w:r>
      <w:proofErr w:type="gramStart"/>
      <w:r w:rsidRPr="00A516D0">
        <w:rPr>
          <w:rFonts w:ascii="Times New Roman"/>
          <w:sz w:val="20"/>
          <w:szCs w:val="20"/>
        </w:rPr>
        <w:t>study,</w:t>
      </w:r>
      <w:proofErr w:type="gramEnd"/>
      <w:r w:rsidR="00B402A1" w:rsidRPr="00A516D0">
        <w:rPr>
          <w:rFonts w:ascii="Times New Roman"/>
          <w:sz w:val="20"/>
          <w:szCs w:val="20"/>
        </w:rPr>
        <w:t xml:space="preserve"> </w:t>
      </w:r>
      <w:r w:rsidRPr="00A516D0">
        <w:rPr>
          <w:rFonts w:ascii="Times New Roman"/>
          <w:sz w:val="20"/>
          <w:szCs w:val="20"/>
        </w:rPr>
        <w:t xml:space="preserve">shows that </w:t>
      </w:r>
      <w:proofErr w:type="spellStart"/>
      <w:r w:rsidRPr="00A516D0">
        <w:rPr>
          <w:rFonts w:ascii="Times New Roman"/>
          <w:sz w:val="20"/>
          <w:szCs w:val="20"/>
        </w:rPr>
        <w:t>rosuvastatin</w:t>
      </w:r>
      <w:proofErr w:type="spellEnd"/>
      <w:r w:rsidRPr="00A516D0">
        <w:rPr>
          <w:rFonts w:ascii="Times New Roman"/>
          <w:sz w:val="20"/>
          <w:szCs w:val="20"/>
        </w:rPr>
        <w:t xml:space="preserve"> (20mg daily and 20</w:t>
      </w:r>
      <w:r w:rsidRPr="00A516D0">
        <w:rPr>
          <w:rFonts w:ascii="Times New Roman"/>
          <w:noProof/>
          <w:sz w:val="20"/>
          <w:szCs w:val="20"/>
        </w:rPr>
        <w:drawing>
          <wp:inline distT="0" distB="0" distL="0" distR="0">
            <wp:extent cx="28575" cy="9525"/>
            <wp:effectExtent l="0" t="0" r="0" b="0"/>
            <wp:docPr id="1" name="Pictur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 xml:space="preserve">mg on </w:t>
      </w:r>
      <w:proofErr w:type="spellStart"/>
      <w:r w:rsidRPr="00A516D0">
        <w:rPr>
          <w:rFonts w:ascii="Times New Roman"/>
          <w:sz w:val="20"/>
          <w:szCs w:val="20"/>
        </w:rPr>
        <w:t>alternarnate</w:t>
      </w:r>
      <w:proofErr w:type="spellEnd"/>
      <w:r w:rsidRPr="00A516D0">
        <w:rPr>
          <w:rFonts w:ascii="Times New Roman"/>
          <w:sz w:val="20"/>
          <w:szCs w:val="20"/>
        </w:rPr>
        <w:t xml:space="preserve"> days) was found to be the most effective statin at reducing LDL-C when compared with atorvastatin (40</w:t>
      </w:r>
      <w:r w:rsidRPr="00A516D0">
        <w:rPr>
          <w:rFonts w:ascii="Times New Roman"/>
          <w:noProof/>
          <w:sz w:val="20"/>
          <w:szCs w:val="20"/>
        </w:rPr>
        <w:drawing>
          <wp:inline distT="0" distB="0" distL="0" distR="0">
            <wp:extent cx="28575" cy="9525"/>
            <wp:effectExtent l="0" t="0" r="0" b="0"/>
            <wp:docPr id="2" name="Picture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 xml:space="preserve">mg) daily. In other words, </w:t>
      </w:r>
      <w:proofErr w:type="spellStart"/>
      <w:r w:rsidRPr="00A516D0">
        <w:rPr>
          <w:rFonts w:ascii="Times New Roman"/>
          <w:sz w:val="20"/>
          <w:szCs w:val="20"/>
        </w:rPr>
        <w:t>rosuvastatin</w:t>
      </w:r>
      <w:proofErr w:type="spellEnd"/>
      <w:r w:rsidRPr="00A516D0">
        <w:rPr>
          <w:rFonts w:ascii="Times New Roman"/>
          <w:sz w:val="20"/>
          <w:szCs w:val="20"/>
        </w:rPr>
        <w:t xml:space="preserve"> at its lowest dose in this study (20</w:t>
      </w:r>
      <w:r w:rsidRPr="00A516D0">
        <w:rPr>
          <w:rFonts w:ascii="Times New Roman"/>
          <w:noProof/>
          <w:sz w:val="20"/>
          <w:szCs w:val="20"/>
        </w:rPr>
        <w:drawing>
          <wp:inline distT="0" distB="0" distL="0" distR="0">
            <wp:extent cx="28575" cy="9525"/>
            <wp:effectExtent l="0" t="0" r="0" b="0"/>
            <wp:docPr id="58" name="Picture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days was more effective at reducing LDL-C levels than atorvastatin at their higher dose (40</w:t>
      </w:r>
      <w:r w:rsidRPr="00A516D0">
        <w:rPr>
          <w:rFonts w:ascii="Times New Roman"/>
          <w:noProof/>
          <w:sz w:val="20"/>
          <w:szCs w:val="20"/>
        </w:rPr>
        <w:drawing>
          <wp:inline distT="0" distB="0" distL="0" distR="0">
            <wp:extent cx="28575" cy="9525"/>
            <wp:effectExtent l="0" t="0" r="0" b="0"/>
            <wp:docPr id="59" name="Picture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 xml:space="preserve">mg) daily. Our results are consistent with STELLAR trial which is one of the major open-label, randomized, and multicenter trials to compare </w:t>
      </w:r>
      <w:proofErr w:type="spellStart"/>
      <w:r w:rsidRPr="00A516D0">
        <w:rPr>
          <w:rFonts w:ascii="Times New Roman"/>
          <w:sz w:val="20"/>
          <w:szCs w:val="20"/>
        </w:rPr>
        <w:t>rosuvastatin</w:t>
      </w:r>
      <w:proofErr w:type="spellEnd"/>
      <w:r w:rsidRPr="00A516D0">
        <w:rPr>
          <w:rFonts w:ascii="Times New Roman"/>
          <w:sz w:val="20"/>
          <w:szCs w:val="20"/>
        </w:rPr>
        <w:t xml:space="preserve"> (10, 20, 40, or 80</w:t>
      </w:r>
      <w:r w:rsidRPr="00A516D0">
        <w:rPr>
          <w:rFonts w:ascii="Times New Roman"/>
          <w:noProof/>
          <w:sz w:val="20"/>
          <w:szCs w:val="20"/>
        </w:rPr>
        <w:drawing>
          <wp:inline distT="0" distB="0" distL="0" distR="0">
            <wp:extent cx="28575" cy="9525"/>
            <wp:effectExtent l="0" t="0" r="0" b="0"/>
            <wp:docPr id="60" name="Picture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with atorvastatin (10, 20, 40, or 80</w:t>
      </w:r>
      <w:r w:rsidRPr="00A516D0">
        <w:rPr>
          <w:rFonts w:ascii="Times New Roman"/>
          <w:noProof/>
          <w:sz w:val="20"/>
          <w:szCs w:val="20"/>
        </w:rPr>
        <w:drawing>
          <wp:inline distT="0" distB="0" distL="0" distR="0">
            <wp:extent cx="28575" cy="9525"/>
            <wp:effectExtent l="0" t="0" r="0" b="0"/>
            <wp:docPr id="61" name="Picture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pravastatin (10, 20, or 40</w:t>
      </w:r>
      <w:r w:rsidRPr="00A516D0">
        <w:rPr>
          <w:rFonts w:ascii="Times New Roman"/>
          <w:noProof/>
          <w:sz w:val="20"/>
          <w:szCs w:val="20"/>
        </w:rPr>
        <w:drawing>
          <wp:inline distT="0" distB="0" distL="0" distR="0">
            <wp:extent cx="28575" cy="9525"/>
            <wp:effectExtent l="0" t="0" r="0" b="0"/>
            <wp:docPr id="62" name="Picture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and simvastatin (10, 20, 40, or 80</w:t>
      </w:r>
      <w:r w:rsidRPr="00A516D0">
        <w:rPr>
          <w:rFonts w:ascii="Times New Roman"/>
          <w:noProof/>
          <w:sz w:val="20"/>
          <w:szCs w:val="20"/>
        </w:rPr>
        <w:drawing>
          <wp:inline distT="0" distB="0" distL="0" distR="0">
            <wp:extent cx="28575" cy="9525"/>
            <wp:effectExtent l="0" t="0" r="0" b="0"/>
            <wp:docPr id="63" name="Picture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across dose ranges for reduction of LDL-C</w:t>
      </w:r>
      <w:r w:rsidRPr="00A516D0">
        <w:rPr>
          <w:rFonts w:ascii="Times New Roman"/>
          <w:sz w:val="20"/>
          <w:szCs w:val="20"/>
          <w:vertAlign w:val="superscript"/>
        </w:rPr>
        <w:t>13</w:t>
      </w:r>
      <w:r w:rsidRPr="00A516D0">
        <w:rPr>
          <w:rFonts w:ascii="Times New Roman"/>
          <w:sz w:val="20"/>
          <w:szCs w:val="20"/>
        </w:rPr>
        <w:t xml:space="preserve">. The results of the STELLAR trial revealed that </w:t>
      </w:r>
      <w:proofErr w:type="spellStart"/>
      <w:r w:rsidRPr="00A516D0">
        <w:rPr>
          <w:rFonts w:ascii="Times New Roman"/>
          <w:sz w:val="20"/>
          <w:szCs w:val="20"/>
        </w:rPr>
        <w:t>rosuvastatin</w:t>
      </w:r>
      <w:proofErr w:type="spellEnd"/>
      <w:r w:rsidRPr="00A516D0">
        <w:rPr>
          <w:rFonts w:ascii="Times New Roman"/>
          <w:sz w:val="20"/>
          <w:szCs w:val="20"/>
        </w:rPr>
        <w:t xml:space="preserve"> was consistently, across all doses, the most effective at reducing LDL-C levels in comparison to all of the other statins.</w:t>
      </w:r>
      <w:r w:rsidR="00D17811" w:rsidRPr="00A516D0">
        <w:rPr>
          <w:rFonts w:ascii="Times New Roman"/>
          <w:color w:val="FF0000"/>
          <w:sz w:val="20"/>
          <w:szCs w:val="20"/>
        </w:rPr>
        <w:t xml:space="preserve"> (10)</w:t>
      </w:r>
    </w:p>
    <w:p w:rsidR="00CF47C4" w:rsidRPr="00A516D0" w:rsidRDefault="008A7684" w:rsidP="007F7C27">
      <w:pPr>
        <w:spacing w:after="0" w:line="240" w:lineRule="auto"/>
        <w:ind w:firstLine="720"/>
        <w:jc w:val="both"/>
        <w:rPr>
          <w:rFonts w:ascii="Times New Roman"/>
          <w:sz w:val="20"/>
          <w:szCs w:val="20"/>
        </w:rPr>
      </w:pPr>
      <w:proofErr w:type="spellStart"/>
      <w:r w:rsidRPr="00A516D0">
        <w:rPr>
          <w:rFonts w:ascii="Times New Roman"/>
          <w:sz w:val="20"/>
          <w:szCs w:val="20"/>
        </w:rPr>
        <w:t>Brunzell</w:t>
      </w:r>
      <w:proofErr w:type="spellEnd"/>
      <w:r w:rsidRPr="00A516D0">
        <w:rPr>
          <w:rFonts w:ascii="Times New Roman"/>
          <w:sz w:val="20"/>
          <w:szCs w:val="20"/>
        </w:rPr>
        <w:t xml:space="preserve"> JD et al reported the lowering of triglycerides is another important goal in reducing CVD risk among diabetic patients.</w:t>
      </w:r>
      <w:r w:rsidRPr="00A516D0">
        <w:rPr>
          <w:rStyle w:val="EndnoteReference"/>
          <w:rFonts w:ascii="Times New Roman"/>
          <w:sz w:val="20"/>
          <w:szCs w:val="20"/>
        </w:rPr>
        <w:t>5</w:t>
      </w:r>
      <w:r w:rsidRPr="00A516D0">
        <w:rPr>
          <w:rFonts w:ascii="Times New Roman"/>
          <w:sz w:val="20"/>
          <w:szCs w:val="20"/>
        </w:rPr>
        <w:t xml:space="preserve"> In the present study, the greatest reduction in triglycerides was (−17.3%, </w:t>
      </w:r>
      <w:r w:rsidRPr="00A516D0">
        <w:rPr>
          <w:rFonts w:ascii="Times New Roman"/>
          <w:i/>
          <w:sz w:val="20"/>
          <w:szCs w:val="20"/>
        </w:rPr>
        <w:t>P</w:t>
      </w:r>
      <w:r w:rsidRPr="00A516D0">
        <w:rPr>
          <w:rFonts w:ascii="Times New Roman"/>
          <w:sz w:val="20"/>
          <w:szCs w:val="20"/>
        </w:rPr>
        <w:t xml:space="preserve"> &lt; 0.01) and was achieved by patients taking </w:t>
      </w:r>
      <w:proofErr w:type="spellStart"/>
      <w:r w:rsidRPr="00A516D0">
        <w:rPr>
          <w:rFonts w:ascii="Times New Roman"/>
          <w:sz w:val="20"/>
          <w:szCs w:val="20"/>
        </w:rPr>
        <w:t>rosuvastatin</w:t>
      </w:r>
      <w:proofErr w:type="spellEnd"/>
      <w:r w:rsidRPr="00A516D0">
        <w:rPr>
          <w:rFonts w:ascii="Times New Roman"/>
          <w:sz w:val="20"/>
          <w:szCs w:val="20"/>
        </w:rPr>
        <w:t xml:space="preserve"> (20</w:t>
      </w:r>
      <w:r w:rsidRPr="00A516D0">
        <w:rPr>
          <w:rFonts w:ascii="Times New Roman"/>
          <w:noProof/>
          <w:sz w:val="20"/>
          <w:szCs w:val="20"/>
        </w:rPr>
        <w:drawing>
          <wp:inline distT="0" distB="0" distL="0" distR="0">
            <wp:extent cx="28575" cy="9525"/>
            <wp:effectExtent l="0" t="0" r="0" b="0"/>
            <wp:docPr id="64" name="Picture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 xml:space="preserve">mg daily). This was the case, even in comparison </w:t>
      </w:r>
      <w:proofErr w:type="gramStart"/>
      <w:r w:rsidRPr="00A516D0">
        <w:rPr>
          <w:rFonts w:ascii="Times New Roman"/>
          <w:sz w:val="20"/>
          <w:szCs w:val="20"/>
        </w:rPr>
        <w:t xml:space="preserve">with  </w:t>
      </w:r>
      <w:proofErr w:type="spellStart"/>
      <w:r w:rsidRPr="00A516D0">
        <w:rPr>
          <w:rFonts w:ascii="Times New Roman"/>
          <w:sz w:val="20"/>
          <w:szCs w:val="20"/>
        </w:rPr>
        <w:t>rosuvastatin</w:t>
      </w:r>
      <w:proofErr w:type="spellEnd"/>
      <w:proofErr w:type="gramEnd"/>
      <w:r w:rsidRPr="00A516D0">
        <w:rPr>
          <w:rFonts w:ascii="Times New Roman"/>
          <w:sz w:val="20"/>
          <w:szCs w:val="20"/>
        </w:rPr>
        <w:t xml:space="preserve"> 20</w:t>
      </w:r>
      <w:r w:rsidRPr="00A516D0">
        <w:rPr>
          <w:rFonts w:ascii="Times New Roman"/>
          <w:noProof/>
          <w:sz w:val="20"/>
          <w:szCs w:val="20"/>
        </w:rPr>
        <w:drawing>
          <wp:inline distT="0" distB="0" distL="0" distR="0">
            <wp:extent cx="28575" cy="9525"/>
            <wp:effectExtent l="0" t="0" r="0" b="0"/>
            <wp:docPr id="65"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days and to higher doses of atorvastatin (40</w:t>
      </w:r>
      <w:r w:rsidRPr="00A516D0">
        <w:rPr>
          <w:rFonts w:ascii="Times New Roman"/>
          <w:noProof/>
          <w:sz w:val="20"/>
          <w:szCs w:val="20"/>
        </w:rPr>
        <w:drawing>
          <wp:inline distT="0" distB="0" distL="0" distR="0">
            <wp:extent cx="28575" cy="9525"/>
            <wp:effectExtent l="0" t="0" r="0" b="0"/>
            <wp:docPr id="67" name="Picture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 xml:space="preserve">mg). However, it is important to note that </w:t>
      </w:r>
      <w:proofErr w:type="spellStart"/>
      <w:r w:rsidRPr="00A516D0">
        <w:rPr>
          <w:rFonts w:ascii="Times New Roman"/>
          <w:sz w:val="20"/>
          <w:szCs w:val="20"/>
        </w:rPr>
        <w:t>rosuvastatin</w:t>
      </w:r>
      <w:proofErr w:type="spellEnd"/>
      <w:r w:rsidRPr="00A516D0">
        <w:rPr>
          <w:rFonts w:ascii="Times New Roman"/>
          <w:sz w:val="20"/>
          <w:szCs w:val="20"/>
        </w:rPr>
        <w:t xml:space="preserve"> (20</w:t>
      </w:r>
      <w:r w:rsidRPr="00A516D0">
        <w:rPr>
          <w:rFonts w:ascii="Times New Roman"/>
          <w:noProof/>
          <w:sz w:val="20"/>
          <w:szCs w:val="20"/>
        </w:rPr>
        <w:drawing>
          <wp:inline distT="0" distB="0" distL="0" distR="0">
            <wp:extent cx="28575" cy="9525"/>
            <wp:effectExtent l="0" t="0" r="0" b="0"/>
            <wp:docPr id="47"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 and atorvastatin (40</w:t>
      </w:r>
      <w:r w:rsidRPr="00A516D0">
        <w:rPr>
          <w:rFonts w:ascii="Times New Roman"/>
          <w:noProof/>
          <w:sz w:val="20"/>
          <w:szCs w:val="20"/>
        </w:rPr>
        <w:drawing>
          <wp:inline distT="0" distB="0" distL="0" distR="0">
            <wp:extent cx="28575" cy="9525"/>
            <wp:effectExtent l="0" t="0" r="0" b="0"/>
            <wp:docPr id="71" name="Picture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both achieved the second highest reduction in triglycerides (−15.83%, </w:t>
      </w:r>
      <w:r w:rsidRPr="00A516D0">
        <w:rPr>
          <w:rFonts w:ascii="Times New Roman"/>
          <w:i/>
          <w:sz w:val="20"/>
          <w:szCs w:val="20"/>
        </w:rPr>
        <w:t>P</w:t>
      </w:r>
      <w:r w:rsidRPr="00A516D0">
        <w:rPr>
          <w:rFonts w:ascii="Times New Roman"/>
          <w:sz w:val="20"/>
          <w:szCs w:val="20"/>
        </w:rPr>
        <w:t> &lt; 0.05, and −14.71%,</w:t>
      </w:r>
      <w:r w:rsidRPr="00A516D0">
        <w:rPr>
          <w:rFonts w:ascii="Times New Roman"/>
          <w:noProof/>
          <w:sz w:val="20"/>
          <w:szCs w:val="20"/>
        </w:rPr>
        <w:drawing>
          <wp:inline distT="0" distB="0" distL="0" distR="0">
            <wp:extent cx="28575" cy="9525"/>
            <wp:effectExtent l="0" t="0" r="0" b="0"/>
            <wp:docPr id="72" name="Picture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noProof/>
          <w:sz w:val="20"/>
          <w:szCs w:val="20"/>
        </w:rPr>
        <w:drawing>
          <wp:inline distT="0" distB="0" distL="0" distR="0">
            <wp:extent cx="28575" cy="9525"/>
            <wp:effectExtent l="0" t="0" r="0" b="0"/>
            <wp:docPr id="73" name="Picture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i/>
          <w:sz w:val="20"/>
          <w:szCs w:val="20"/>
        </w:rPr>
        <w:t>P</w:t>
      </w:r>
      <w:r w:rsidRPr="00A516D0">
        <w:rPr>
          <w:rFonts w:ascii="Times New Roman"/>
          <w:sz w:val="20"/>
          <w:szCs w:val="20"/>
        </w:rPr>
        <w:t xml:space="preserve">&lt;0.05), respectively. These findings are similar to the majority of studies in the literature, which have shown a slightly higher reduction in triglycerides in patients taking </w:t>
      </w:r>
      <w:proofErr w:type="spellStart"/>
      <w:r w:rsidRPr="00A516D0">
        <w:rPr>
          <w:rFonts w:ascii="Times New Roman"/>
          <w:sz w:val="20"/>
          <w:szCs w:val="20"/>
        </w:rPr>
        <w:t>rosuvastatin</w:t>
      </w:r>
      <w:proofErr w:type="spellEnd"/>
      <w:r w:rsidRPr="00A516D0">
        <w:rPr>
          <w:rFonts w:ascii="Times New Roman"/>
          <w:sz w:val="20"/>
          <w:szCs w:val="20"/>
        </w:rPr>
        <w:t xml:space="preserve"> in comparison to atorvastatin as reported by Clearfield MB </w:t>
      </w:r>
      <w:proofErr w:type="gramStart"/>
      <w:r w:rsidRPr="00A516D0">
        <w:rPr>
          <w:rFonts w:ascii="Times New Roman"/>
          <w:sz w:val="20"/>
          <w:szCs w:val="20"/>
        </w:rPr>
        <w:t>et</w:t>
      </w:r>
      <w:proofErr w:type="gramEnd"/>
      <w:r w:rsidRPr="00A516D0">
        <w:rPr>
          <w:rFonts w:ascii="Times New Roman"/>
          <w:sz w:val="20"/>
          <w:szCs w:val="20"/>
        </w:rPr>
        <w:t xml:space="preserve"> al.</w:t>
      </w:r>
      <w:r w:rsidRPr="00A516D0">
        <w:rPr>
          <w:rFonts w:ascii="Times New Roman"/>
          <w:sz w:val="20"/>
          <w:szCs w:val="20"/>
          <w:vertAlign w:val="superscript"/>
        </w:rPr>
        <w:t>14</w:t>
      </w:r>
      <w:r w:rsidRPr="00A516D0">
        <w:rPr>
          <w:rFonts w:ascii="Times New Roman"/>
          <w:sz w:val="20"/>
          <w:szCs w:val="20"/>
        </w:rPr>
        <w:t xml:space="preserve">. It </w:t>
      </w:r>
      <w:r w:rsidRPr="00A516D0">
        <w:rPr>
          <w:rFonts w:ascii="Times New Roman"/>
          <w:sz w:val="20"/>
          <w:szCs w:val="20"/>
        </w:rPr>
        <w:lastRenderedPageBreak/>
        <w:t xml:space="preserve">thus appears that, reduction in triglyceride levels is equal with </w:t>
      </w:r>
      <w:proofErr w:type="spellStart"/>
      <w:r w:rsidRPr="00A516D0">
        <w:rPr>
          <w:rFonts w:ascii="Times New Roman"/>
          <w:sz w:val="20"/>
          <w:szCs w:val="20"/>
        </w:rPr>
        <w:t>rozuvastatin</w:t>
      </w:r>
      <w:proofErr w:type="spellEnd"/>
      <w:r w:rsidRPr="00A516D0">
        <w:rPr>
          <w:rFonts w:ascii="Times New Roman"/>
          <w:sz w:val="20"/>
          <w:szCs w:val="20"/>
        </w:rPr>
        <w:t xml:space="preserve"> and atorvastatin in relation to this factor (triglycerides),</w:t>
      </w:r>
      <w:r w:rsidR="00B402A1" w:rsidRPr="00A516D0">
        <w:rPr>
          <w:rFonts w:ascii="Times New Roman"/>
          <w:sz w:val="20"/>
          <w:szCs w:val="20"/>
        </w:rPr>
        <w:t xml:space="preserve"> </w:t>
      </w:r>
      <w:r w:rsidRPr="00A516D0">
        <w:rPr>
          <w:rFonts w:ascii="Times New Roman"/>
          <w:sz w:val="20"/>
          <w:szCs w:val="20"/>
        </w:rPr>
        <w:t xml:space="preserve">and that both </w:t>
      </w:r>
      <w:proofErr w:type="spellStart"/>
      <w:r w:rsidRPr="00A516D0">
        <w:rPr>
          <w:rFonts w:ascii="Times New Roman"/>
          <w:sz w:val="20"/>
          <w:szCs w:val="20"/>
        </w:rPr>
        <w:t>rosuvastatin</w:t>
      </w:r>
      <w:proofErr w:type="spellEnd"/>
      <w:r w:rsidRPr="00A516D0">
        <w:rPr>
          <w:rFonts w:ascii="Times New Roman"/>
          <w:sz w:val="20"/>
          <w:szCs w:val="20"/>
        </w:rPr>
        <w:t xml:space="preserve"> and atorvastatin are effective in reducing it.</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Raising HDL-C levels is another major factor known to reduce CVD risk. In the present study, all of the statins were found to increase HDL-C levels as has</w:t>
      </w:r>
      <w:r w:rsidR="00B402A1" w:rsidRPr="00A516D0">
        <w:rPr>
          <w:rFonts w:ascii="Times New Roman"/>
          <w:sz w:val="20"/>
          <w:szCs w:val="20"/>
        </w:rPr>
        <w:t xml:space="preserve"> been shown in previous studies</w:t>
      </w:r>
      <w:r w:rsidRPr="00A516D0">
        <w:rPr>
          <w:rFonts w:ascii="Times New Roman"/>
          <w:sz w:val="20"/>
          <w:szCs w:val="20"/>
        </w:rPr>
        <w:t xml:space="preserve">. </w:t>
      </w:r>
      <w:proofErr w:type="spellStart"/>
      <w:proofErr w:type="gramStart"/>
      <w:r w:rsidRPr="00A516D0">
        <w:rPr>
          <w:rFonts w:ascii="Times New Roman"/>
          <w:sz w:val="20"/>
          <w:szCs w:val="20"/>
        </w:rPr>
        <w:t>Rosuvastatin</w:t>
      </w:r>
      <w:proofErr w:type="spellEnd"/>
      <w:r w:rsidRPr="00A516D0">
        <w:rPr>
          <w:rFonts w:ascii="Times New Roman"/>
          <w:sz w:val="20"/>
          <w:szCs w:val="20"/>
        </w:rPr>
        <w:t xml:space="preserve"> (20</w:t>
      </w:r>
      <w:r w:rsidRPr="00A516D0">
        <w:rPr>
          <w:rFonts w:ascii="Times New Roman"/>
          <w:noProof/>
          <w:sz w:val="20"/>
          <w:szCs w:val="20"/>
        </w:rPr>
        <w:drawing>
          <wp:inline distT="0" distB="0" distL="0" distR="0">
            <wp:extent cx="28575" cy="9525"/>
            <wp:effectExtent l="0" t="0" r="0" b="0"/>
            <wp:docPr id="74" name="Picture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00B402A1" w:rsidRPr="00A516D0">
        <w:rPr>
          <w:rFonts w:ascii="Times New Roman"/>
          <w:sz w:val="20"/>
          <w:szCs w:val="20"/>
        </w:rPr>
        <w:t xml:space="preserve">mg daily) </w:t>
      </w:r>
      <w:r w:rsidRPr="00A516D0">
        <w:rPr>
          <w:rFonts w:ascii="Times New Roman"/>
          <w:sz w:val="20"/>
          <w:szCs w:val="20"/>
        </w:rPr>
        <w:t>lead to maximal increase (+8.17%).</w:t>
      </w:r>
      <w:proofErr w:type="gramEnd"/>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 w:val="20"/>
          <w:szCs w:val="20"/>
        </w:rPr>
      </w:pPr>
      <w:r w:rsidRPr="00A516D0">
        <w:rPr>
          <w:rFonts w:ascii="Times New Roman"/>
          <w:b/>
          <w:szCs w:val="20"/>
        </w:rPr>
        <w:t>Conclusion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proofErr w:type="spellStart"/>
      <w:r w:rsidRPr="00A516D0">
        <w:rPr>
          <w:rFonts w:ascii="Times New Roman"/>
          <w:sz w:val="20"/>
          <w:szCs w:val="20"/>
        </w:rPr>
        <w:t>Rosuvastatin</w:t>
      </w:r>
      <w:proofErr w:type="spellEnd"/>
      <w:r w:rsidRPr="00A516D0">
        <w:rPr>
          <w:rFonts w:ascii="Times New Roman"/>
          <w:sz w:val="20"/>
          <w:szCs w:val="20"/>
        </w:rPr>
        <w:t xml:space="preserve"> 20 mg on every other regimen had equal effect when compared to daily dose regimen of atorvastatin 40 mg &amp;</w:t>
      </w:r>
      <w:proofErr w:type="spellStart"/>
      <w:r w:rsidRPr="00A516D0">
        <w:rPr>
          <w:rFonts w:ascii="Times New Roman"/>
          <w:sz w:val="20"/>
          <w:szCs w:val="20"/>
        </w:rPr>
        <w:t>rosuvastatin</w:t>
      </w:r>
      <w:proofErr w:type="spellEnd"/>
      <w:r w:rsidRPr="00A516D0">
        <w:rPr>
          <w:rFonts w:ascii="Times New Roman"/>
          <w:sz w:val="20"/>
          <w:szCs w:val="20"/>
        </w:rPr>
        <w:t xml:space="preserve"> 20mg.</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ind w:left="360" w:hanging="360"/>
        <w:jc w:val="center"/>
        <w:rPr>
          <w:rFonts w:ascii="Times New Roman"/>
          <w:b/>
          <w:szCs w:val="20"/>
        </w:rPr>
      </w:pPr>
      <w:r w:rsidRPr="00A516D0">
        <w:rPr>
          <w:rFonts w:ascii="Times New Roman"/>
          <w:b/>
          <w:szCs w:val="20"/>
        </w:rPr>
        <w:t>References</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National Cholesterol Education Program (NCEP) Expert Panel on Detection, Evaluation, and Treatment of High Blood Cholesterol in Adults (</w:t>
      </w:r>
      <w:proofErr w:type="spellStart"/>
      <w:r w:rsidRPr="00A516D0">
        <w:rPr>
          <w:rFonts w:ascii="Times New Roman"/>
          <w:sz w:val="16"/>
          <w:szCs w:val="20"/>
          <w:lang w:val="en-IN"/>
        </w:rPr>
        <w:t>AdultTreatment</w:t>
      </w:r>
      <w:proofErr w:type="spellEnd"/>
      <w:r w:rsidRPr="00A516D0">
        <w:rPr>
          <w:rFonts w:ascii="Times New Roman"/>
          <w:sz w:val="16"/>
          <w:szCs w:val="20"/>
          <w:lang w:val="en-IN"/>
        </w:rPr>
        <w:t xml:space="preserve"> Panel III) Third report of the national cholesterol education</w:t>
      </w:r>
      <w:r w:rsidR="00777498">
        <w:rPr>
          <w:rFonts w:ascii="Times New Roman"/>
          <w:sz w:val="16"/>
          <w:szCs w:val="20"/>
          <w:lang w:val="en-IN"/>
        </w:rPr>
        <w:t xml:space="preserve"> </w:t>
      </w:r>
      <w:r w:rsidR="00777498" w:rsidRPr="00A516D0">
        <w:rPr>
          <w:rFonts w:ascii="Times New Roman"/>
          <w:color w:val="FF0000"/>
          <w:sz w:val="20"/>
          <w:szCs w:val="20"/>
        </w:rPr>
        <w:t>(8)</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gramStart"/>
      <w:r w:rsidRPr="00A516D0">
        <w:rPr>
          <w:rFonts w:ascii="Times New Roman"/>
          <w:sz w:val="16"/>
          <w:szCs w:val="20"/>
          <w:lang w:val="en-IN"/>
        </w:rPr>
        <w:t>program</w:t>
      </w:r>
      <w:proofErr w:type="gramEnd"/>
      <w:r w:rsidRPr="00A516D0">
        <w:rPr>
          <w:rFonts w:ascii="Times New Roman"/>
          <w:sz w:val="16"/>
          <w:szCs w:val="20"/>
          <w:lang w:val="en-IN"/>
        </w:rPr>
        <w:t xml:space="preserve"> (NCEP) expert panel on detection, evaluation, and treatment of </w:t>
      </w:r>
      <w:proofErr w:type="spellStart"/>
      <w:r w:rsidRPr="00A516D0">
        <w:rPr>
          <w:rFonts w:ascii="Times New Roman"/>
          <w:sz w:val="16"/>
          <w:szCs w:val="20"/>
          <w:lang w:val="en-IN"/>
        </w:rPr>
        <w:t>highblood</w:t>
      </w:r>
      <w:proofErr w:type="spellEnd"/>
      <w:r w:rsidRPr="00A516D0">
        <w:rPr>
          <w:rFonts w:ascii="Times New Roman"/>
          <w:sz w:val="16"/>
          <w:szCs w:val="20"/>
          <w:lang w:val="en-IN"/>
        </w:rPr>
        <w:t xml:space="preserve"> cholesterol in adults (adult treatment panel III) </w:t>
      </w:r>
      <w:proofErr w:type="spellStart"/>
      <w:r w:rsidRPr="00A516D0">
        <w:rPr>
          <w:rFonts w:ascii="Times New Roman"/>
          <w:sz w:val="16"/>
          <w:szCs w:val="20"/>
          <w:lang w:val="en-IN"/>
        </w:rPr>
        <w:t>finalreport</w:t>
      </w:r>
      <w:proofErr w:type="spellEnd"/>
      <w:r w:rsidRPr="00A516D0">
        <w:rPr>
          <w:rFonts w:ascii="Times New Roman"/>
          <w:sz w:val="16"/>
          <w:szCs w:val="20"/>
          <w:lang w:val="en-IN"/>
        </w:rPr>
        <w:t>. Circulation. 2002</w:t>
      </w:r>
      <w:proofErr w:type="gramStart"/>
      <w:r w:rsidRPr="00A516D0">
        <w:rPr>
          <w:rFonts w:ascii="Times New Roman"/>
          <w:sz w:val="16"/>
          <w:szCs w:val="20"/>
          <w:lang w:val="en-IN"/>
        </w:rPr>
        <w:t>;106</w:t>
      </w:r>
      <w:proofErr w:type="gramEnd"/>
      <w:r w:rsidRPr="00A516D0">
        <w:rPr>
          <w:rFonts w:ascii="Times New Roman"/>
          <w:sz w:val="16"/>
          <w:szCs w:val="20"/>
          <w:lang w:val="en-IN"/>
        </w:rPr>
        <w:t>(25, article 3143).</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spellStart"/>
      <w:r w:rsidRPr="00A516D0">
        <w:rPr>
          <w:rFonts w:ascii="Times New Roman"/>
          <w:sz w:val="16"/>
          <w:szCs w:val="20"/>
          <w:lang w:val="en-IN"/>
        </w:rPr>
        <w:t>Bener</w:t>
      </w:r>
      <w:proofErr w:type="spellEnd"/>
      <w:r w:rsidRPr="00A516D0">
        <w:rPr>
          <w:rFonts w:ascii="Times New Roman"/>
          <w:sz w:val="16"/>
          <w:szCs w:val="20"/>
          <w:lang w:val="en-IN"/>
        </w:rPr>
        <w:t xml:space="preserve"> A, </w:t>
      </w:r>
      <w:proofErr w:type="spellStart"/>
      <w:r w:rsidRPr="00A516D0">
        <w:rPr>
          <w:rFonts w:ascii="Times New Roman"/>
          <w:sz w:val="16"/>
          <w:szCs w:val="20"/>
          <w:lang w:val="en-IN"/>
        </w:rPr>
        <w:t>Zirie</w:t>
      </w:r>
      <w:proofErr w:type="spellEnd"/>
      <w:r w:rsidRPr="00A516D0">
        <w:rPr>
          <w:rFonts w:ascii="Times New Roman"/>
          <w:sz w:val="16"/>
          <w:szCs w:val="20"/>
          <w:lang w:val="en-IN"/>
        </w:rPr>
        <w:t xml:space="preserve"> M, </w:t>
      </w:r>
      <w:proofErr w:type="spellStart"/>
      <w:r w:rsidRPr="00A516D0">
        <w:rPr>
          <w:rFonts w:ascii="Times New Roman"/>
          <w:sz w:val="16"/>
          <w:szCs w:val="20"/>
          <w:lang w:val="en-IN"/>
        </w:rPr>
        <w:t>Janahi</w:t>
      </w:r>
      <w:proofErr w:type="spellEnd"/>
      <w:r w:rsidRPr="00A516D0">
        <w:rPr>
          <w:rFonts w:ascii="Times New Roman"/>
          <w:sz w:val="16"/>
          <w:szCs w:val="20"/>
          <w:lang w:val="en-IN"/>
        </w:rPr>
        <w:t xml:space="preserve"> IM, Al-</w:t>
      </w:r>
      <w:proofErr w:type="spellStart"/>
      <w:r w:rsidRPr="00A516D0">
        <w:rPr>
          <w:rFonts w:ascii="Times New Roman"/>
          <w:sz w:val="16"/>
          <w:szCs w:val="20"/>
          <w:lang w:val="en-IN"/>
        </w:rPr>
        <w:t>Hamaq</w:t>
      </w:r>
      <w:proofErr w:type="spellEnd"/>
      <w:r w:rsidRPr="00A516D0">
        <w:rPr>
          <w:rFonts w:ascii="Times New Roman"/>
          <w:sz w:val="16"/>
          <w:szCs w:val="20"/>
          <w:lang w:val="en-IN"/>
        </w:rPr>
        <w:t xml:space="preserve"> AOAA, </w:t>
      </w:r>
      <w:proofErr w:type="spellStart"/>
      <w:r w:rsidRPr="00A516D0">
        <w:rPr>
          <w:rFonts w:ascii="Times New Roman"/>
          <w:sz w:val="16"/>
          <w:szCs w:val="20"/>
          <w:lang w:val="en-IN"/>
        </w:rPr>
        <w:t>Musallam</w:t>
      </w:r>
      <w:proofErr w:type="spellEnd"/>
      <w:r w:rsidRPr="00A516D0">
        <w:rPr>
          <w:rFonts w:ascii="Times New Roman"/>
          <w:sz w:val="16"/>
          <w:szCs w:val="20"/>
          <w:lang w:val="en-IN"/>
        </w:rPr>
        <w:t xml:space="preserve"> M, Wareham </w:t>
      </w:r>
      <w:proofErr w:type="spellStart"/>
      <w:r w:rsidRPr="00A516D0">
        <w:rPr>
          <w:rFonts w:ascii="Times New Roman"/>
          <w:sz w:val="16"/>
          <w:szCs w:val="20"/>
          <w:lang w:val="en-IN"/>
        </w:rPr>
        <w:t>NJ.Prevalence</w:t>
      </w:r>
      <w:proofErr w:type="spellEnd"/>
      <w:r w:rsidRPr="00A516D0">
        <w:rPr>
          <w:rFonts w:ascii="Times New Roman"/>
          <w:sz w:val="16"/>
          <w:szCs w:val="20"/>
          <w:lang w:val="en-IN"/>
        </w:rPr>
        <w:t xml:space="preserve"> of diagnosed and undiagnosed diabetes mellitus and its risk </w:t>
      </w:r>
      <w:proofErr w:type="spellStart"/>
      <w:r w:rsidRPr="00A516D0">
        <w:rPr>
          <w:rFonts w:ascii="Times New Roman"/>
          <w:sz w:val="16"/>
          <w:szCs w:val="20"/>
          <w:lang w:val="en-IN"/>
        </w:rPr>
        <w:t>factorsin</w:t>
      </w:r>
      <w:proofErr w:type="spellEnd"/>
      <w:r w:rsidRPr="00A516D0">
        <w:rPr>
          <w:rFonts w:ascii="Times New Roman"/>
          <w:sz w:val="16"/>
          <w:szCs w:val="20"/>
          <w:lang w:val="en-IN"/>
        </w:rPr>
        <w:t xml:space="preserve"> a population-based study of Qatar. Diabetes Research and Clinical Practice. 2009</w:t>
      </w:r>
      <w:proofErr w:type="gramStart"/>
      <w:r w:rsidRPr="00A516D0">
        <w:rPr>
          <w:rFonts w:ascii="Times New Roman"/>
          <w:sz w:val="16"/>
          <w:szCs w:val="20"/>
          <w:lang w:val="en-IN"/>
        </w:rPr>
        <w:t>;84</w:t>
      </w:r>
      <w:proofErr w:type="gramEnd"/>
      <w:r w:rsidRPr="00A516D0">
        <w:rPr>
          <w:rFonts w:ascii="Times New Roman"/>
          <w:sz w:val="16"/>
          <w:szCs w:val="20"/>
          <w:lang w:val="en-IN"/>
        </w:rPr>
        <w:t>(1):99–106.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spellStart"/>
      <w:r w:rsidRPr="00A516D0">
        <w:rPr>
          <w:rFonts w:ascii="Times New Roman"/>
          <w:sz w:val="16"/>
          <w:szCs w:val="20"/>
          <w:lang w:val="en-IN"/>
        </w:rPr>
        <w:t>Bener</w:t>
      </w:r>
      <w:proofErr w:type="spellEnd"/>
      <w:r w:rsidRPr="00A516D0">
        <w:rPr>
          <w:rFonts w:ascii="Times New Roman"/>
          <w:sz w:val="16"/>
          <w:szCs w:val="20"/>
          <w:lang w:val="en-IN"/>
        </w:rPr>
        <w:t xml:space="preserve"> A, </w:t>
      </w:r>
      <w:proofErr w:type="spellStart"/>
      <w:r w:rsidRPr="00A516D0">
        <w:rPr>
          <w:rFonts w:ascii="Times New Roman"/>
          <w:sz w:val="16"/>
          <w:szCs w:val="20"/>
          <w:lang w:val="en-IN"/>
        </w:rPr>
        <w:t>Zirie</w:t>
      </w:r>
      <w:proofErr w:type="spellEnd"/>
      <w:r w:rsidRPr="00A516D0">
        <w:rPr>
          <w:rFonts w:ascii="Times New Roman"/>
          <w:sz w:val="16"/>
          <w:szCs w:val="20"/>
          <w:lang w:val="en-IN"/>
        </w:rPr>
        <w:t xml:space="preserve"> M, </w:t>
      </w:r>
      <w:proofErr w:type="spellStart"/>
      <w:r w:rsidRPr="00A516D0">
        <w:rPr>
          <w:rFonts w:ascii="Times New Roman"/>
          <w:sz w:val="16"/>
          <w:szCs w:val="20"/>
          <w:lang w:val="en-IN"/>
        </w:rPr>
        <w:t>Musallam</w:t>
      </w:r>
      <w:proofErr w:type="spellEnd"/>
      <w:r w:rsidRPr="00A516D0">
        <w:rPr>
          <w:rFonts w:ascii="Times New Roman"/>
          <w:sz w:val="16"/>
          <w:szCs w:val="20"/>
          <w:lang w:val="en-IN"/>
        </w:rPr>
        <w:t xml:space="preserve"> M, </w:t>
      </w:r>
      <w:proofErr w:type="spellStart"/>
      <w:r w:rsidRPr="00A516D0">
        <w:rPr>
          <w:rFonts w:ascii="Times New Roman"/>
          <w:sz w:val="16"/>
          <w:szCs w:val="20"/>
          <w:lang w:val="en-IN"/>
        </w:rPr>
        <w:t>Khader</w:t>
      </w:r>
      <w:proofErr w:type="spellEnd"/>
      <w:r w:rsidRPr="00A516D0">
        <w:rPr>
          <w:rFonts w:ascii="Times New Roman"/>
          <w:sz w:val="16"/>
          <w:szCs w:val="20"/>
          <w:lang w:val="en-IN"/>
        </w:rPr>
        <w:t xml:space="preserve"> YS, Al-</w:t>
      </w:r>
      <w:proofErr w:type="spellStart"/>
      <w:r w:rsidRPr="00A516D0">
        <w:rPr>
          <w:rFonts w:ascii="Times New Roman"/>
          <w:sz w:val="16"/>
          <w:szCs w:val="20"/>
          <w:lang w:val="en-IN"/>
        </w:rPr>
        <w:t>Hamaq</w:t>
      </w:r>
      <w:proofErr w:type="spellEnd"/>
      <w:r w:rsidRPr="00A516D0">
        <w:rPr>
          <w:rFonts w:ascii="Times New Roman"/>
          <w:sz w:val="16"/>
          <w:szCs w:val="20"/>
          <w:lang w:val="en-IN"/>
        </w:rPr>
        <w:t xml:space="preserve"> AOAA. Prevalence </w:t>
      </w:r>
      <w:proofErr w:type="spellStart"/>
      <w:r w:rsidRPr="00A516D0">
        <w:rPr>
          <w:rFonts w:ascii="Times New Roman"/>
          <w:sz w:val="16"/>
          <w:szCs w:val="20"/>
          <w:lang w:val="en-IN"/>
        </w:rPr>
        <w:t>ofmetabolic</w:t>
      </w:r>
      <w:proofErr w:type="spellEnd"/>
      <w:r w:rsidRPr="00A516D0">
        <w:rPr>
          <w:rFonts w:ascii="Times New Roman"/>
          <w:sz w:val="16"/>
          <w:szCs w:val="20"/>
          <w:lang w:val="en-IN"/>
        </w:rPr>
        <w:t xml:space="preserve"> syndrome according to adult treatment panel III and </w:t>
      </w:r>
      <w:proofErr w:type="spellStart"/>
      <w:r w:rsidRPr="00A516D0">
        <w:rPr>
          <w:rFonts w:ascii="Times New Roman"/>
          <w:sz w:val="16"/>
          <w:szCs w:val="20"/>
          <w:lang w:val="en-IN"/>
        </w:rPr>
        <w:t>internationaldiabetes</w:t>
      </w:r>
      <w:proofErr w:type="spellEnd"/>
      <w:r w:rsidRPr="00A516D0">
        <w:rPr>
          <w:rFonts w:ascii="Times New Roman"/>
          <w:sz w:val="16"/>
          <w:szCs w:val="20"/>
          <w:lang w:val="en-IN"/>
        </w:rPr>
        <w:t xml:space="preserve"> federation criteria: a population-based study. Metabolic Syndrome</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gramStart"/>
      <w:r w:rsidRPr="00A516D0">
        <w:rPr>
          <w:rFonts w:ascii="Times New Roman"/>
          <w:sz w:val="16"/>
          <w:szCs w:val="20"/>
          <w:lang w:val="en-IN"/>
        </w:rPr>
        <w:t>and</w:t>
      </w:r>
      <w:proofErr w:type="gramEnd"/>
      <w:r w:rsidRPr="00A516D0">
        <w:rPr>
          <w:rFonts w:ascii="Times New Roman"/>
          <w:sz w:val="16"/>
          <w:szCs w:val="20"/>
          <w:lang w:val="en-IN"/>
        </w:rPr>
        <w:t xml:space="preserve"> Related Disorders. 2009;7(3):221–230</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spellStart"/>
      <w:r w:rsidRPr="00A516D0">
        <w:rPr>
          <w:rFonts w:ascii="Times New Roman"/>
          <w:sz w:val="16"/>
          <w:szCs w:val="20"/>
          <w:lang w:val="en-IN"/>
        </w:rPr>
        <w:t>Bener</w:t>
      </w:r>
      <w:proofErr w:type="spellEnd"/>
      <w:r w:rsidRPr="00A516D0">
        <w:rPr>
          <w:rFonts w:ascii="Times New Roman"/>
          <w:sz w:val="16"/>
          <w:szCs w:val="20"/>
          <w:lang w:val="en-IN"/>
        </w:rPr>
        <w:t xml:space="preserve"> A, </w:t>
      </w:r>
      <w:proofErr w:type="spellStart"/>
      <w:r w:rsidRPr="00A516D0">
        <w:rPr>
          <w:rFonts w:ascii="Times New Roman"/>
          <w:sz w:val="16"/>
          <w:szCs w:val="20"/>
          <w:lang w:val="en-IN"/>
        </w:rPr>
        <w:t>Dafeeah</w:t>
      </w:r>
      <w:proofErr w:type="spellEnd"/>
      <w:r w:rsidRPr="00A516D0">
        <w:rPr>
          <w:rFonts w:ascii="Times New Roman"/>
          <w:sz w:val="16"/>
          <w:szCs w:val="20"/>
          <w:lang w:val="en-IN"/>
        </w:rPr>
        <w:t xml:space="preserve"> E, </w:t>
      </w:r>
      <w:proofErr w:type="spellStart"/>
      <w:r w:rsidRPr="00A516D0">
        <w:rPr>
          <w:rFonts w:ascii="Times New Roman"/>
          <w:sz w:val="16"/>
          <w:szCs w:val="20"/>
          <w:lang w:val="en-IN"/>
        </w:rPr>
        <w:t>Ghuloum</w:t>
      </w:r>
      <w:proofErr w:type="spellEnd"/>
      <w:r w:rsidRPr="00A516D0">
        <w:rPr>
          <w:rFonts w:ascii="Times New Roman"/>
          <w:sz w:val="16"/>
          <w:szCs w:val="20"/>
          <w:lang w:val="en-IN"/>
        </w:rPr>
        <w:t xml:space="preserve"> S, Al-</w:t>
      </w:r>
      <w:proofErr w:type="spellStart"/>
      <w:r w:rsidRPr="00A516D0">
        <w:rPr>
          <w:rFonts w:ascii="Times New Roman"/>
          <w:sz w:val="16"/>
          <w:szCs w:val="20"/>
          <w:lang w:val="en-IN"/>
        </w:rPr>
        <w:t>HamaqAOAA.Association</w:t>
      </w:r>
      <w:proofErr w:type="spellEnd"/>
      <w:r w:rsidRPr="00A516D0">
        <w:rPr>
          <w:rFonts w:ascii="Times New Roman"/>
          <w:sz w:val="16"/>
          <w:szCs w:val="20"/>
          <w:lang w:val="en-IN"/>
        </w:rPr>
        <w:t xml:space="preserve"> between psychological distress and gastrointestinal symptoms in type 2 diabetes mellitus. World Journal of Diabetes. 2012;3(6):123–129</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spellStart"/>
      <w:r w:rsidRPr="00A516D0">
        <w:rPr>
          <w:rFonts w:ascii="Times New Roman"/>
          <w:sz w:val="16"/>
          <w:szCs w:val="20"/>
          <w:lang w:val="en-IN"/>
        </w:rPr>
        <w:t>Brunzell</w:t>
      </w:r>
      <w:proofErr w:type="spellEnd"/>
      <w:r w:rsidRPr="00A516D0">
        <w:rPr>
          <w:rFonts w:ascii="Times New Roman"/>
          <w:sz w:val="16"/>
          <w:szCs w:val="20"/>
          <w:lang w:val="en-IN"/>
        </w:rPr>
        <w:t xml:space="preserve"> JD, Davidson M, </w:t>
      </w:r>
      <w:proofErr w:type="spellStart"/>
      <w:r w:rsidRPr="00A516D0">
        <w:rPr>
          <w:rFonts w:ascii="Times New Roman"/>
          <w:sz w:val="16"/>
          <w:szCs w:val="20"/>
          <w:lang w:val="en-IN"/>
        </w:rPr>
        <w:t>Furberg</w:t>
      </w:r>
      <w:proofErr w:type="spellEnd"/>
      <w:r w:rsidRPr="00A516D0">
        <w:rPr>
          <w:rFonts w:ascii="Times New Roman"/>
          <w:sz w:val="16"/>
          <w:szCs w:val="20"/>
          <w:lang w:val="en-IN"/>
        </w:rPr>
        <w:t xml:space="preserve"> CD, et al. Lipoprotein management </w:t>
      </w:r>
      <w:proofErr w:type="spellStart"/>
      <w:r w:rsidRPr="00A516D0">
        <w:rPr>
          <w:rFonts w:ascii="Times New Roman"/>
          <w:sz w:val="16"/>
          <w:szCs w:val="20"/>
          <w:lang w:val="en-IN"/>
        </w:rPr>
        <w:t>inpatients</w:t>
      </w:r>
      <w:proofErr w:type="spellEnd"/>
      <w:r w:rsidRPr="00A516D0">
        <w:rPr>
          <w:rFonts w:ascii="Times New Roman"/>
          <w:sz w:val="16"/>
          <w:szCs w:val="20"/>
          <w:lang w:val="en-IN"/>
        </w:rPr>
        <w:t xml:space="preserve"> with </w:t>
      </w:r>
      <w:proofErr w:type="spellStart"/>
      <w:r w:rsidRPr="00A516D0">
        <w:rPr>
          <w:rFonts w:ascii="Times New Roman"/>
          <w:sz w:val="16"/>
          <w:szCs w:val="20"/>
          <w:lang w:val="en-IN"/>
        </w:rPr>
        <w:t>cardiometabolic</w:t>
      </w:r>
      <w:proofErr w:type="spellEnd"/>
      <w:r w:rsidRPr="00A516D0">
        <w:rPr>
          <w:rFonts w:ascii="Times New Roman"/>
          <w:sz w:val="16"/>
          <w:szCs w:val="20"/>
          <w:lang w:val="en-IN"/>
        </w:rPr>
        <w:t xml:space="preserve"> </w:t>
      </w:r>
      <w:proofErr w:type="spellStart"/>
      <w:r w:rsidRPr="00A516D0">
        <w:rPr>
          <w:rFonts w:ascii="Times New Roman"/>
          <w:sz w:val="16"/>
          <w:szCs w:val="20"/>
          <w:lang w:val="en-IN"/>
        </w:rPr>
        <w:t>risk:consensus</w:t>
      </w:r>
      <w:proofErr w:type="spellEnd"/>
      <w:r w:rsidRPr="00A516D0">
        <w:rPr>
          <w:rFonts w:ascii="Times New Roman"/>
          <w:sz w:val="16"/>
          <w:szCs w:val="20"/>
          <w:lang w:val="en-IN"/>
        </w:rPr>
        <w:t xml:space="preserve"> statement from the American diabetes association and the </w:t>
      </w:r>
      <w:proofErr w:type="spellStart"/>
      <w:r w:rsidRPr="00A516D0">
        <w:rPr>
          <w:rFonts w:ascii="Times New Roman"/>
          <w:sz w:val="16"/>
          <w:szCs w:val="20"/>
          <w:lang w:val="en-IN"/>
        </w:rPr>
        <w:t>american</w:t>
      </w:r>
      <w:proofErr w:type="spellEnd"/>
      <w:r w:rsidRPr="00A516D0">
        <w:rPr>
          <w:rFonts w:ascii="Times New Roman"/>
          <w:sz w:val="16"/>
          <w:szCs w:val="20"/>
          <w:lang w:val="en-IN"/>
        </w:rPr>
        <w:t xml:space="preserve"> college of cardiology</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spellStart"/>
      <w:proofErr w:type="gramStart"/>
      <w:r w:rsidRPr="00A516D0">
        <w:rPr>
          <w:rFonts w:ascii="Times New Roman"/>
          <w:sz w:val="16"/>
          <w:szCs w:val="20"/>
          <w:lang w:val="en-IN"/>
        </w:rPr>
        <w:t>foundation.Diabetes</w:t>
      </w:r>
      <w:proofErr w:type="spellEnd"/>
      <w:proofErr w:type="gramEnd"/>
      <w:r w:rsidRPr="00A516D0">
        <w:rPr>
          <w:rFonts w:ascii="Times New Roman"/>
          <w:sz w:val="16"/>
          <w:szCs w:val="20"/>
          <w:lang w:val="en-IN"/>
        </w:rPr>
        <w:t xml:space="preserve"> Care. 2008;31(4):811–822</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proofErr w:type="spellStart"/>
      <w:r w:rsidRPr="00A516D0">
        <w:rPr>
          <w:rFonts w:ascii="Times New Roman"/>
          <w:sz w:val="16"/>
          <w:szCs w:val="20"/>
          <w:lang w:val="en-IN"/>
        </w:rPr>
        <w:t>Colhoun</w:t>
      </w:r>
      <w:proofErr w:type="spellEnd"/>
      <w:r w:rsidRPr="00A516D0">
        <w:rPr>
          <w:rFonts w:ascii="Times New Roman"/>
          <w:sz w:val="16"/>
          <w:szCs w:val="20"/>
          <w:lang w:val="en-IN"/>
        </w:rPr>
        <w:t xml:space="preserve"> HM, </w:t>
      </w:r>
      <w:proofErr w:type="spellStart"/>
      <w:r w:rsidRPr="00A516D0">
        <w:rPr>
          <w:rFonts w:ascii="Times New Roman"/>
          <w:sz w:val="16"/>
          <w:szCs w:val="20"/>
          <w:lang w:val="en-IN"/>
        </w:rPr>
        <w:t>Betteridge</w:t>
      </w:r>
      <w:proofErr w:type="spellEnd"/>
      <w:r w:rsidRPr="00A516D0">
        <w:rPr>
          <w:rFonts w:ascii="Times New Roman"/>
          <w:sz w:val="16"/>
          <w:szCs w:val="20"/>
          <w:lang w:val="en-IN"/>
        </w:rPr>
        <w:t xml:space="preserve"> DJ, </w:t>
      </w:r>
      <w:proofErr w:type="spellStart"/>
      <w:r w:rsidRPr="00A516D0">
        <w:rPr>
          <w:rFonts w:ascii="Times New Roman"/>
          <w:sz w:val="16"/>
          <w:szCs w:val="20"/>
          <w:lang w:val="en-IN"/>
        </w:rPr>
        <w:t>Durrington</w:t>
      </w:r>
      <w:proofErr w:type="spellEnd"/>
      <w:r w:rsidRPr="00A516D0">
        <w:rPr>
          <w:rFonts w:ascii="Times New Roman"/>
          <w:sz w:val="16"/>
          <w:szCs w:val="20"/>
          <w:lang w:val="en-IN"/>
        </w:rPr>
        <w:t xml:space="preserve"> PN, et al. Primary prevention of cardiovascular disease with atorvastatin in type 2 diabetes in the collaborative atorvastatin diabetes study (CARDS): multi </w:t>
      </w:r>
      <w:proofErr w:type="spellStart"/>
      <w:r w:rsidRPr="00A516D0">
        <w:rPr>
          <w:rFonts w:ascii="Times New Roman"/>
          <w:sz w:val="16"/>
          <w:szCs w:val="20"/>
          <w:lang w:val="en-IN"/>
        </w:rPr>
        <w:t>centrer</w:t>
      </w:r>
      <w:proofErr w:type="spellEnd"/>
      <w:r w:rsidRPr="00A516D0">
        <w:rPr>
          <w:rFonts w:ascii="Times New Roman"/>
          <w:sz w:val="16"/>
          <w:szCs w:val="20"/>
          <w:lang w:val="en-IN"/>
        </w:rPr>
        <w:t xml:space="preserve"> trial. The Lancet. 2004; 364(9435</w:t>
      </w:r>
      <w:proofErr w:type="gramStart"/>
      <w:r w:rsidRPr="00A516D0">
        <w:rPr>
          <w:rFonts w:ascii="Times New Roman"/>
          <w:sz w:val="16"/>
          <w:szCs w:val="20"/>
          <w:lang w:val="en-IN"/>
        </w:rPr>
        <w:t>) :</w:t>
      </w:r>
      <w:proofErr w:type="gramEnd"/>
      <w:r w:rsidRPr="00A516D0">
        <w:rPr>
          <w:rFonts w:ascii="Times New Roman"/>
          <w:sz w:val="16"/>
          <w:szCs w:val="20"/>
          <w:lang w:val="en-IN"/>
        </w:rPr>
        <w:t>685–696.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 xml:space="preserve">Shepherd J, Barter P, </w:t>
      </w:r>
      <w:proofErr w:type="spellStart"/>
      <w:r w:rsidRPr="00A516D0">
        <w:rPr>
          <w:rFonts w:ascii="Times New Roman"/>
          <w:sz w:val="16"/>
          <w:szCs w:val="20"/>
          <w:lang w:val="en-IN"/>
        </w:rPr>
        <w:t>Carmena</w:t>
      </w:r>
      <w:proofErr w:type="spellEnd"/>
      <w:r w:rsidRPr="00A516D0">
        <w:rPr>
          <w:rFonts w:ascii="Times New Roman"/>
          <w:sz w:val="16"/>
          <w:szCs w:val="20"/>
          <w:lang w:val="en-IN"/>
        </w:rPr>
        <w:t xml:space="preserve"> R, et al. Effect of lowering LDL cholesterol substantially below currently recommended levels in patients with coronary heart disease and diabetes: the treating </w:t>
      </w:r>
      <w:proofErr w:type="gramStart"/>
      <w:r w:rsidRPr="00A516D0">
        <w:rPr>
          <w:rFonts w:ascii="Times New Roman"/>
          <w:sz w:val="16"/>
          <w:szCs w:val="20"/>
          <w:lang w:val="en-IN"/>
        </w:rPr>
        <w:t>To</w:t>
      </w:r>
      <w:proofErr w:type="gramEnd"/>
      <w:r w:rsidRPr="00A516D0">
        <w:rPr>
          <w:rFonts w:ascii="Times New Roman"/>
          <w:sz w:val="16"/>
          <w:szCs w:val="20"/>
          <w:lang w:val="en-IN"/>
        </w:rPr>
        <w:t xml:space="preserve"> new targets (TNT) </w:t>
      </w:r>
      <w:proofErr w:type="spellStart"/>
      <w:r w:rsidRPr="00A516D0">
        <w:rPr>
          <w:rFonts w:ascii="Times New Roman"/>
          <w:sz w:val="16"/>
          <w:szCs w:val="20"/>
          <w:lang w:val="en-IN"/>
        </w:rPr>
        <w:t>study.Diabetes</w:t>
      </w:r>
      <w:proofErr w:type="spellEnd"/>
      <w:r w:rsidRPr="00A516D0">
        <w:rPr>
          <w:rFonts w:ascii="Times New Roman"/>
          <w:sz w:val="16"/>
          <w:szCs w:val="20"/>
          <w:lang w:val="en-IN"/>
        </w:rPr>
        <w:t xml:space="preserve"> Care. 2006</w:t>
      </w:r>
      <w:proofErr w:type="gramStart"/>
      <w:r w:rsidRPr="00A516D0">
        <w:rPr>
          <w:rFonts w:ascii="Times New Roman"/>
          <w:sz w:val="16"/>
          <w:szCs w:val="20"/>
          <w:lang w:val="en-IN"/>
        </w:rPr>
        <w:t>;29</w:t>
      </w:r>
      <w:proofErr w:type="gramEnd"/>
      <w:r w:rsidRPr="00A516D0">
        <w:rPr>
          <w:rFonts w:ascii="Times New Roman"/>
          <w:sz w:val="16"/>
          <w:szCs w:val="20"/>
          <w:lang w:val="en-IN"/>
        </w:rPr>
        <w:t>(6):1220–1226.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 xml:space="preserve">American Diabetes </w:t>
      </w:r>
      <w:proofErr w:type="spellStart"/>
      <w:r w:rsidRPr="00A516D0">
        <w:rPr>
          <w:rFonts w:ascii="Times New Roman"/>
          <w:sz w:val="16"/>
          <w:szCs w:val="20"/>
          <w:lang w:val="en-IN"/>
        </w:rPr>
        <w:t>Association.Standards</w:t>
      </w:r>
      <w:proofErr w:type="spellEnd"/>
      <w:r w:rsidRPr="00A516D0">
        <w:rPr>
          <w:rFonts w:ascii="Times New Roman"/>
          <w:sz w:val="16"/>
          <w:szCs w:val="20"/>
          <w:lang w:val="en-IN"/>
        </w:rPr>
        <w:t xml:space="preserve"> of medical care in diabetes. Diabetes Care. 2009</w:t>
      </w:r>
      <w:proofErr w:type="gramStart"/>
      <w:r w:rsidRPr="00A516D0">
        <w:rPr>
          <w:rFonts w:ascii="Times New Roman"/>
          <w:sz w:val="16"/>
          <w:szCs w:val="20"/>
          <w:lang w:val="en-IN"/>
        </w:rPr>
        <w:t>;32</w:t>
      </w:r>
      <w:proofErr w:type="gramEnd"/>
      <w:r w:rsidRPr="00A516D0">
        <w:rPr>
          <w:rFonts w:ascii="Times New Roman"/>
          <w:sz w:val="16"/>
          <w:szCs w:val="20"/>
          <w:lang w:val="en-IN"/>
        </w:rPr>
        <w:t>(supplement 1):S13–S61.</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Henry RR. Preventing cardiovascular complications of type 2 diabetes: focus on lipid management. Clinical Diabetes.</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 xml:space="preserve">Jones PH, Davidson MH, Stein EA, et al. Comparison of the efficacy and safety of </w:t>
      </w:r>
      <w:proofErr w:type="spellStart"/>
      <w:r w:rsidRPr="00A516D0">
        <w:rPr>
          <w:rFonts w:ascii="Times New Roman"/>
          <w:sz w:val="16"/>
          <w:szCs w:val="20"/>
          <w:lang w:val="en-IN"/>
        </w:rPr>
        <w:t>rosuvastatin</w:t>
      </w:r>
      <w:proofErr w:type="spellEnd"/>
      <w:r w:rsidRPr="00A516D0">
        <w:rPr>
          <w:rFonts w:ascii="Times New Roman"/>
          <w:sz w:val="16"/>
          <w:szCs w:val="20"/>
          <w:lang w:val="en-IN"/>
        </w:rPr>
        <w:t xml:space="preserve"> versus atorvastatin, simvastatin, and pravastatin across doses (STELLAR* trial) American Journal of Cardiology.2003;92(2):152–160.</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Group EUROASPIREIIS: Lifestyle and risk management and use of drug therapies in coronary patients from 15 countries.</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 xml:space="preserve">Principal results from EUROASPIRE II. </w:t>
      </w:r>
      <w:proofErr w:type="spellStart"/>
      <w:r w:rsidRPr="00A516D0">
        <w:rPr>
          <w:rFonts w:ascii="Times New Roman"/>
          <w:sz w:val="16"/>
          <w:szCs w:val="20"/>
          <w:lang w:val="en-IN"/>
        </w:rPr>
        <w:t>Eur</w:t>
      </w:r>
      <w:proofErr w:type="spellEnd"/>
      <w:r w:rsidRPr="00A516D0">
        <w:rPr>
          <w:rFonts w:ascii="Times New Roman"/>
          <w:sz w:val="16"/>
          <w:szCs w:val="20"/>
          <w:lang w:val="en-IN"/>
        </w:rPr>
        <w:t xml:space="preserve"> Heart J 2001</w:t>
      </w:r>
      <w:proofErr w:type="gramStart"/>
      <w:r w:rsidRPr="00A516D0">
        <w:rPr>
          <w:rFonts w:ascii="Times New Roman"/>
          <w:sz w:val="16"/>
          <w:szCs w:val="20"/>
          <w:lang w:val="en-IN"/>
        </w:rPr>
        <w:t>,22:554</w:t>
      </w:r>
      <w:proofErr w:type="gramEnd"/>
      <w:r w:rsidRPr="00A516D0">
        <w:rPr>
          <w:rFonts w:ascii="Times New Roman"/>
          <w:sz w:val="16"/>
          <w:szCs w:val="20"/>
          <w:lang w:val="en-IN"/>
        </w:rPr>
        <w:t>-572.</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 xml:space="preserve">Schuster H, Barter PJ, Cheung RC, Bonnet J, Morrell JM, Watkins C, </w:t>
      </w:r>
      <w:proofErr w:type="spellStart"/>
      <w:r w:rsidRPr="00A516D0">
        <w:rPr>
          <w:rFonts w:ascii="Times New Roman"/>
          <w:sz w:val="16"/>
          <w:szCs w:val="20"/>
          <w:lang w:val="en-IN"/>
        </w:rPr>
        <w:t>Kallend</w:t>
      </w:r>
      <w:proofErr w:type="spellEnd"/>
      <w:r w:rsidRPr="00A516D0">
        <w:rPr>
          <w:rFonts w:ascii="Times New Roman"/>
          <w:sz w:val="16"/>
          <w:szCs w:val="20"/>
          <w:lang w:val="en-IN"/>
        </w:rPr>
        <w:t xml:space="preserve"> D, </w:t>
      </w:r>
      <w:proofErr w:type="spellStart"/>
      <w:r w:rsidRPr="00A516D0">
        <w:rPr>
          <w:rFonts w:ascii="Times New Roman"/>
          <w:sz w:val="16"/>
          <w:szCs w:val="20"/>
          <w:lang w:val="en-IN"/>
        </w:rPr>
        <w:t>Raza</w:t>
      </w:r>
      <w:proofErr w:type="spellEnd"/>
      <w:r w:rsidRPr="00A516D0">
        <w:rPr>
          <w:rFonts w:ascii="Times New Roman"/>
          <w:sz w:val="16"/>
          <w:szCs w:val="20"/>
          <w:lang w:val="en-IN"/>
        </w:rPr>
        <w:t xml:space="preserve"> A, for the MERCURY I Study Group: Effects </w:t>
      </w:r>
      <w:proofErr w:type="spellStart"/>
      <w:r w:rsidRPr="00A516D0">
        <w:rPr>
          <w:rFonts w:ascii="Times New Roman"/>
          <w:sz w:val="16"/>
          <w:szCs w:val="20"/>
          <w:lang w:val="en-IN"/>
        </w:rPr>
        <w:t>ofswitching</w:t>
      </w:r>
      <w:proofErr w:type="spellEnd"/>
      <w:r w:rsidRPr="00A516D0">
        <w:rPr>
          <w:rFonts w:ascii="Times New Roman"/>
          <w:sz w:val="16"/>
          <w:szCs w:val="20"/>
          <w:lang w:val="en-IN"/>
        </w:rPr>
        <w:t xml:space="preserve"> statins on achievement of lipid goals: </w:t>
      </w:r>
      <w:proofErr w:type="spellStart"/>
      <w:r w:rsidRPr="00A516D0">
        <w:rPr>
          <w:rFonts w:ascii="Times New Roman"/>
          <w:sz w:val="16"/>
          <w:szCs w:val="20"/>
          <w:lang w:val="en-IN"/>
        </w:rPr>
        <w:t>MeasuringEffective</w:t>
      </w:r>
      <w:proofErr w:type="spellEnd"/>
      <w:r w:rsidRPr="00A516D0">
        <w:rPr>
          <w:rFonts w:ascii="Times New Roman"/>
          <w:sz w:val="16"/>
          <w:szCs w:val="20"/>
          <w:lang w:val="en-IN"/>
        </w:rPr>
        <w:t xml:space="preserve"> Reductions in </w:t>
      </w:r>
      <w:proofErr w:type="spellStart"/>
      <w:r w:rsidRPr="00A516D0">
        <w:rPr>
          <w:rFonts w:ascii="Times New Roman"/>
          <w:sz w:val="16"/>
          <w:szCs w:val="20"/>
          <w:lang w:val="en-IN"/>
        </w:rPr>
        <w:t>holesterol</w:t>
      </w:r>
      <w:proofErr w:type="spellEnd"/>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 xml:space="preserve">Using </w:t>
      </w:r>
      <w:proofErr w:type="spellStart"/>
      <w:r w:rsidRPr="00A516D0">
        <w:rPr>
          <w:rFonts w:ascii="Times New Roman"/>
          <w:sz w:val="16"/>
          <w:szCs w:val="20"/>
          <w:lang w:val="en-IN"/>
        </w:rPr>
        <w:t>Rosuvastatin</w:t>
      </w:r>
      <w:proofErr w:type="spellEnd"/>
      <w:r w:rsidRPr="00A516D0">
        <w:rPr>
          <w:rFonts w:ascii="Times New Roman"/>
          <w:sz w:val="16"/>
          <w:szCs w:val="20"/>
          <w:lang w:val="en-IN"/>
        </w:rPr>
        <w:t xml:space="preserve"> Therapy (MERCURY I) study. Am Heart J 2004</w:t>
      </w:r>
      <w:proofErr w:type="gramStart"/>
      <w:r w:rsidRPr="00A516D0">
        <w:rPr>
          <w:rFonts w:ascii="Times New Roman"/>
          <w:sz w:val="16"/>
          <w:szCs w:val="20"/>
          <w:lang w:val="en-IN"/>
        </w:rPr>
        <w:t>,147:705</w:t>
      </w:r>
      <w:proofErr w:type="gramEnd"/>
      <w:r w:rsidRPr="00A516D0">
        <w:rPr>
          <w:rFonts w:ascii="Times New Roman"/>
          <w:sz w:val="16"/>
          <w:szCs w:val="20"/>
          <w:lang w:val="en-IN"/>
        </w:rPr>
        <w:t>-713.</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rPr>
      </w:pPr>
      <w:r w:rsidRPr="00A516D0">
        <w:rPr>
          <w:rFonts w:ascii="Times New Roman"/>
          <w:sz w:val="16"/>
          <w:szCs w:val="20"/>
          <w:lang w:val="en-IN"/>
        </w:rPr>
        <w:t xml:space="preserve">Pharmaceutical Management Agency. Prescription for </w:t>
      </w:r>
      <w:proofErr w:type="spellStart"/>
      <w:r w:rsidRPr="00A516D0">
        <w:rPr>
          <w:rFonts w:ascii="Times New Roman"/>
          <w:sz w:val="16"/>
          <w:szCs w:val="20"/>
          <w:lang w:val="en-IN"/>
        </w:rPr>
        <w:t>pharmacoeconomic</w:t>
      </w:r>
      <w:proofErr w:type="spellEnd"/>
      <w:r w:rsidRPr="00A516D0">
        <w:rPr>
          <w:rFonts w:ascii="Times New Roman"/>
          <w:sz w:val="16"/>
          <w:szCs w:val="20"/>
          <w:lang w:val="en-IN"/>
        </w:rPr>
        <w:t xml:space="preserve"> analysis: methods for cost-utility analysis.</w:t>
      </w:r>
      <w:r w:rsidR="00D17811" w:rsidRPr="00A516D0">
        <w:rPr>
          <w:rFonts w:ascii="Times New Roman"/>
          <w:color w:val="FF0000"/>
          <w:sz w:val="20"/>
          <w:szCs w:val="20"/>
        </w:rPr>
        <w:t xml:space="preserve"> (8)</w:t>
      </w:r>
    </w:p>
    <w:sectPr w:rsidR="00CF47C4" w:rsidRPr="00A516D0" w:rsidSect="009F23B6">
      <w:headerReference w:type="default" r:id="rId17"/>
      <w:footerReference w:type="default" r:id="rId18"/>
      <w:headerReference w:type="first" r:id="rId19"/>
      <w:footerReference w:type="first" r:id="rId20"/>
      <w:pgSz w:w="12240" w:h="15840"/>
      <w:pgMar w:top="1440" w:right="1080" w:bottom="1440" w:left="1080" w:header="1138" w:footer="113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52" w:rsidRDefault="00381F52">
      <w:pPr>
        <w:spacing w:after="0" w:line="240" w:lineRule="auto"/>
      </w:pPr>
      <w:r>
        <w:separator/>
      </w:r>
    </w:p>
  </w:endnote>
  <w:endnote w:type="continuationSeparator" w:id="0">
    <w:p w:rsidR="00381F52" w:rsidRDefault="0038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14" w:rsidRDefault="00632C14" w:rsidP="00EB64DB">
    <w:pPr>
      <w:pStyle w:val="Footer"/>
      <w:pBdr>
        <w:top w:val="single" w:sz="4" w:space="1" w:color="auto"/>
      </w:pBdr>
      <w:tabs>
        <w:tab w:val="clear" w:pos="4513"/>
        <w:tab w:val="clear" w:pos="9026"/>
      </w:tabs>
      <w:jc w:val="both"/>
      <w:rPr>
        <w:rFonts w:ascii="Times New Roman"/>
        <w:sz w:val="20"/>
      </w:rPr>
    </w:pPr>
    <w:r w:rsidRPr="00CB6437">
      <w:rPr>
        <w:rFonts w:ascii="Times New Roman"/>
        <w:sz w:val="20"/>
      </w:rPr>
      <w:t xml:space="preserve">www.iraetcjournals.com </w:t>
    </w:r>
    <w:r>
      <w:rPr>
        <w:rFonts w:ascii="Times New Roman"/>
        <w:sz w:val="20"/>
      </w:rPr>
      <w:t xml:space="preserve">                  </w:t>
    </w:r>
    <w:r>
      <w:rPr>
        <w:rFonts w:ascii="Times New Roman"/>
        <w:sz w:val="20"/>
      </w:rPr>
      <w:tab/>
    </w:r>
    <w:r>
      <w:rPr>
        <w:rFonts w:ascii="Times New Roman"/>
        <w:sz w:val="20"/>
      </w:rPr>
      <w:tab/>
    </w:r>
    <w:r w:rsidR="00E700B3">
      <w:rPr>
        <w:rFonts w:ascii="Times New Roman"/>
        <w:sz w:val="20"/>
      </w:rPr>
      <w:t xml:space="preserve">                    </w:t>
    </w:r>
    <w:r>
      <w:rPr>
        <w:rFonts w:ascii="Times New Roman"/>
        <w:sz w:val="20"/>
      </w:rPr>
      <w:tab/>
    </w:r>
    <w:r>
      <w:rPr>
        <w:rFonts w:ascii="Times New Roman"/>
        <w:sz w:val="20"/>
      </w:rPr>
      <w:tab/>
    </w:r>
    <w:r>
      <w:rPr>
        <w:rFonts w:ascii="Times New Roman"/>
        <w:sz w:val="20"/>
      </w:rPr>
      <w:tab/>
      <w:t xml:space="preserve">                                    </w:t>
    </w:r>
    <w:r w:rsidR="00E700B3">
      <w:rPr>
        <w:rFonts w:ascii="Times New Roman"/>
        <w:sz w:val="20"/>
      </w:rPr>
      <w:t xml:space="preserve">           </w:t>
    </w:r>
    <w:r>
      <w:rPr>
        <w:rFonts w:ascii="Times New Roman"/>
        <w:sz w:val="20"/>
      </w:rPr>
      <w:t xml:space="preserve">    </w:t>
    </w: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sidR="002924C0">
      <w:rPr>
        <w:rFonts w:ascii="Times New Roman"/>
        <w:noProof/>
        <w:sz w:val="20"/>
      </w:rPr>
      <w:t>2</w:t>
    </w:r>
    <w:r>
      <w:rPr>
        <w:rFonts w:ascii="Times New Roman"/>
        <w:sz w:val="20"/>
      </w:rPr>
      <w:fldChar w:fldCharType="end"/>
    </w:r>
    <w:r>
      <w:rPr>
        <w:rFonts w:ascii="Times New Roman"/>
        <w:sz w:val="20"/>
      </w:rPr>
      <w:t xml:space="preserve"> </w:t>
    </w:r>
  </w:p>
  <w:p w:rsidR="00632C14" w:rsidRPr="00EB64DB" w:rsidRDefault="00632C14" w:rsidP="00EB6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B3" w:rsidRDefault="00E700B3" w:rsidP="00E700B3">
    <w:pPr>
      <w:pStyle w:val="Footer"/>
      <w:pBdr>
        <w:top w:val="single" w:sz="4" w:space="1" w:color="auto"/>
      </w:pBdr>
      <w:tabs>
        <w:tab w:val="clear" w:pos="4513"/>
        <w:tab w:val="clear" w:pos="9026"/>
      </w:tabs>
      <w:jc w:val="both"/>
      <w:rPr>
        <w:rFonts w:ascii="Times New Roman"/>
        <w:sz w:val="20"/>
      </w:rPr>
    </w:pPr>
    <w:r w:rsidRPr="00CB6437">
      <w:rPr>
        <w:rFonts w:ascii="Times New Roman"/>
        <w:sz w:val="20"/>
      </w:rPr>
      <w:t xml:space="preserve">www.iraetcjournals.com </w:t>
    </w:r>
    <w:r>
      <w:rPr>
        <w:rFonts w:ascii="Times New Roman"/>
        <w:sz w:val="20"/>
      </w:rPr>
      <w:t xml:space="preserve">                  </w:t>
    </w:r>
    <w:r>
      <w:rPr>
        <w:rFonts w:ascii="Times New Roman"/>
        <w:sz w:val="20"/>
      </w:rPr>
      <w:tab/>
    </w:r>
    <w:r>
      <w:rPr>
        <w:rFonts w:ascii="Times New Roman"/>
        <w:sz w:val="20"/>
      </w:rPr>
      <w:tab/>
      <w:t xml:space="preserve">                    </w:t>
    </w:r>
    <w:r>
      <w:rPr>
        <w:rFonts w:ascii="Times New Roman"/>
        <w:sz w:val="20"/>
      </w:rPr>
      <w:tab/>
    </w:r>
    <w:r>
      <w:rPr>
        <w:rFonts w:ascii="Times New Roman"/>
        <w:sz w:val="20"/>
      </w:rPr>
      <w:tab/>
    </w:r>
    <w:r>
      <w:rPr>
        <w:rFonts w:ascii="Times New Roman"/>
        <w:sz w:val="20"/>
      </w:rPr>
      <w:tab/>
      <w:t xml:space="preserve">                                                   </w:t>
    </w: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sidR="002924C0">
      <w:rPr>
        <w:rFonts w:ascii="Times New Roman"/>
        <w:noProof/>
        <w:sz w:val="20"/>
      </w:rPr>
      <w:t>1</w:t>
    </w:r>
    <w:r>
      <w:rPr>
        <w:rFonts w:ascii="Times New Roman"/>
        <w:sz w:val="20"/>
      </w:rPr>
      <w:fldChar w:fldCharType="end"/>
    </w:r>
    <w:r>
      <w:rPr>
        <w:rFonts w:ascii="Times New Roman"/>
        <w:sz w:val="20"/>
      </w:rPr>
      <w:t xml:space="preserve"> </w:t>
    </w:r>
  </w:p>
  <w:p w:rsidR="00632C14" w:rsidRPr="00E700B3" w:rsidRDefault="00632C14" w:rsidP="00E70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52" w:rsidRDefault="00381F52">
      <w:pPr>
        <w:spacing w:after="0" w:line="240" w:lineRule="auto"/>
      </w:pPr>
      <w:r>
        <w:separator/>
      </w:r>
    </w:p>
  </w:footnote>
  <w:footnote w:type="continuationSeparator" w:id="0">
    <w:p w:rsidR="00381F52" w:rsidRDefault="0038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14" w:rsidRPr="00E700B3" w:rsidRDefault="00E700B3" w:rsidP="008B1F6D">
    <w:pPr>
      <w:pStyle w:val="Header"/>
      <w:pBdr>
        <w:bottom w:val="single" w:sz="4" w:space="1" w:color="auto"/>
      </w:pBdr>
      <w:rPr>
        <w:sz w:val="20"/>
      </w:rPr>
    </w:pPr>
    <w:r w:rsidRPr="00E700B3">
      <w:rPr>
        <w:rFonts w:ascii="Times New Roman"/>
        <w:i/>
        <w:sz w:val="20"/>
      </w:rPr>
      <w:t>IRAETC Medical Bulletin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14" w:rsidRDefault="00381F52" w:rsidP="00F601AD">
    <w:pPr>
      <w:pStyle w:val="Header"/>
      <w:rPr>
        <w:b/>
      </w:rPr>
    </w:pPr>
    <w:r>
      <w:rPr>
        <w:b/>
        <w:noProof/>
      </w:rPr>
      <w:pict>
        <v:shapetype id="_x0000_t202" coordsize="21600,21600" o:spt="202" path="m,l,21600r21600,l21600,xe">
          <v:stroke joinstyle="miter"/>
          <v:path gradientshapeok="t" o:connecttype="rect"/>
        </v:shapetype>
        <v:shape id="_x0000_s2050" type="#_x0000_t202" style="position:absolute;margin-left:305.25pt;margin-top:-9.65pt;width:207.75pt;height:51.65pt;z-index:251659264" strokecolor="white [3212]">
          <v:textbox>
            <w:txbxContent>
              <w:p w:rsidR="00632C14" w:rsidRDefault="00632C14" w:rsidP="00632C14">
                <w:pPr>
                  <w:spacing w:after="0" w:line="240" w:lineRule="auto"/>
                  <w:jc w:val="right"/>
                </w:pPr>
                <w:r>
                  <w:rPr>
                    <w:noProof/>
                  </w:rPr>
                  <w:drawing>
                    <wp:inline distT="0" distB="0" distL="0" distR="0" wp14:anchorId="2F2A5C25" wp14:editId="071DBC4E">
                      <wp:extent cx="1152525" cy="398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
                                <a:extLst>
                                  <a:ext uri="{28A0092B-C50C-407E-A947-70E740481C1C}">
                                    <a14:useLocalDpi xmlns:a14="http://schemas.microsoft.com/office/drawing/2010/main" val="0"/>
                                  </a:ext>
                                </a:extLst>
                              </a:blip>
                              <a:stretch>
                                <a:fillRect/>
                              </a:stretch>
                            </pic:blipFill>
                            <pic:spPr>
                              <a:xfrm>
                                <a:off x="0" y="0"/>
                                <a:ext cx="1150619" cy="397861"/>
                              </a:xfrm>
                              <a:prstGeom prst="rect">
                                <a:avLst/>
                              </a:prstGeom>
                            </pic:spPr>
                          </pic:pic>
                        </a:graphicData>
                      </a:graphic>
                    </wp:inline>
                  </w:drawing>
                </w:r>
              </w:p>
              <w:p w:rsidR="00632C14" w:rsidRPr="00632C14" w:rsidRDefault="00632C14" w:rsidP="00632C14">
                <w:pPr>
                  <w:spacing w:after="0"/>
                  <w:jc w:val="right"/>
                  <w:rPr>
                    <w:rFonts w:ascii="Times New Roman"/>
                    <w:b/>
                    <w:color w:val="215868" w:themeColor="accent5" w:themeShade="80"/>
                  </w:rPr>
                </w:pPr>
                <w:r w:rsidRPr="00632C14">
                  <w:rPr>
                    <w:rFonts w:ascii="Times New Roman"/>
                    <w:b/>
                    <w:color w:val="215868" w:themeColor="accent5" w:themeShade="80"/>
                  </w:rPr>
                  <w:t>iraetcjournals.com</w:t>
                </w:r>
              </w:p>
              <w:p w:rsidR="00632C14" w:rsidRPr="00632C14" w:rsidRDefault="00632C14" w:rsidP="00632C14">
                <w:pPr>
                  <w:spacing w:after="0"/>
                  <w:jc w:val="right"/>
                  <w:rPr>
                    <w:color w:val="215868" w:themeColor="accent5" w:themeShade="80"/>
                  </w:rPr>
                </w:pPr>
                <w:r w:rsidRPr="00632C14">
                  <w:rPr>
                    <w:rFonts w:ascii="Times New Roman"/>
                    <w:i/>
                    <w:color w:val="215868" w:themeColor="accent5" w:themeShade="80"/>
                    <w:sz w:val="14"/>
                  </w:rPr>
                  <w:cr/>
                </w:r>
              </w:p>
            </w:txbxContent>
          </v:textbox>
        </v:shape>
      </w:pict>
    </w:r>
    <w:r>
      <w:rPr>
        <w:rFonts w:ascii="Times New Roman"/>
        <w:b/>
        <w:noProof/>
      </w:rPr>
      <w:pict>
        <v:shape id="_x0000_s2049" type="#_x0000_t202" style="position:absolute;margin-left:-8.25pt;margin-top:-3.7pt;width:257pt;height:57.6pt;z-index:251658240" strokecolor="white [3212]">
          <v:textbox>
            <w:txbxContent>
              <w:p w:rsidR="00632C14" w:rsidRDefault="00632C14" w:rsidP="00632C14">
                <w:pPr>
                  <w:spacing w:after="0" w:line="240" w:lineRule="auto"/>
                  <w:rPr>
                    <w:rFonts w:ascii="Times New Roman"/>
                    <w:b/>
                    <w:color w:val="215868" w:themeColor="accent5" w:themeShade="80"/>
                    <w:sz w:val="40"/>
                  </w:rPr>
                </w:pPr>
                <w:r w:rsidRPr="00F601AD">
                  <w:rPr>
                    <w:rFonts w:ascii="Times New Roman"/>
                    <w:b/>
                    <w:color w:val="215868" w:themeColor="accent5" w:themeShade="80"/>
                    <w:sz w:val="40"/>
                  </w:rPr>
                  <w:t>IRAETC Medical Bulletin</w:t>
                </w:r>
              </w:p>
              <w:p w:rsidR="00632C14" w:rsidRDefault="00632C14" w:rsidP="00632C14">
                <w:pPr>
                  <w:spacing w:after="0" w:line="240" w:lineRule="auto"/>
                  <w:rPr>
                    <w:rFonts w:ascii="Times New Roman"/>
                    <w:color w:val="215868" w:themeColor="accent5" w:themeShade="80"/>
                    <w:sz w:val="24"/>
                  </w:rPr>
                </w:pPr>
                <w:r w:rsidRPr="004916BB">
                  <w:rPr>
                    <w:rFonts w:ascii="Times New Roman"/>
                    <w:color w:val="215868" w:themeColor="accent5" w:themeShade="80"/>
                    <w:sz w:val="24"/>
                  </w:rPr>
                  <w:t xml:space="preserve">ISSN (e): </w:t>
                </w:r>
                <w:proofErr w:type="spellStart"/>
                <w:r w:rsidRPr="004916BB">
                  <w:rPr>
                    <w:rFonts w:ascii="Times New Roman"/>
                    <w:color w:val="215868" w:themeColor="accent5" w:themeShade="80"/>
                    <w:sz w:val="24"/>
                  </w:rPr>
                  <w:t>xxxx-xxxx</w:t>
                </w:r>
                <w:proofErr w:type="spellEnd"/>
                <w:r w:rsidRPr="004916BB">
                  <w:rPr>
                    <w:rFonts w:ascii="Times New Roman"/>
                    <w:color w:val="215868" w:themeColor="accent5" w:themeShade="80"/>
                    <w:sz w:val="24"/>
                  </w:rPr>
                  <w:t xml:space="preserve"> &amp; ISSN (p): </w:t>
                </w:r>
                <w:proofErr w:type="spellStart"/>
                <w:r w:rsidRPr="004916BB">
                  <w:rPr>
                    <w:rFonts w:ascii="Times New Roman"/>
                    <w:color w:val="215868" w:themeColor="accent5" w:themeShade="80"/>
                    <w:sz w:val="24"/>
                  </w:rPr>
                  <w:t>xxxx-xxxx</w:t>
                </w:r>
                <w:proofErr w:type="spellEnd"/>
              </w:p>
              <w:p w:rsidR="00632C14" w:rsidRPr="00632C14" w:rsidRDefault="00632C14" w:rsidP="00632C14">
                <w:pPr>
                  <w:spacing w:after="0" w:line="240" w:lineRule="auto"/>
                  <w:rPr>
                    <w:rFonts w:ascii="Times New Roman"/>
                    <w:color w:val="215868" w:themeColor="accent5" w:themeShade="80"/>
                    <w:sz w:val="24"/>
                  </w:rPr>
                </w:pPr>
                <w:r>
                  <w:rPr>
                    <w:rFonts w:ascii="Times New Roman"/>
                    <w:color w:val="215868" w:themeColor="accent5" w:themeShade="80"/>
                    <w:sz w:val="24"/>
                  </w:rPr>
                  <w:t>Volume: 1 (2023), Issue: 1 (Jan-Feb)</w:t>
                </w:r>
              </w:p>
            </w:txbxContent>
          </v:textbox>
        </v:shape>
      </w:pict>
    </w:r>
  </w:p>
  <w:p w:rsidR="00632C14" w:rsidRDefault="00632C14" w:rsidP="00F601AD">
    <w:pPr>
      <w:pStyle w:val="Header"/>
      <w:rPr>
        <w:b/>
      </w:rPr>
    </w:pPr>
  </w:p>
  <w:p w:rsidR="00632C14" w:rsidRDefault="00632C14" w:rsidP="00F601AD">
    <w:pPr>
      <w:pStyle w:val="Header"/>
      <w:rPr>
        <w:b/>
      </w:rPr>
    </w:pPr>
  </w:p>
  <w:p w:rsidR="00632C14" w:rsidRDefault="00632C14" w:rsidP="001A1082">
    <w:pPr>
      <w:pStyle w:val="Header"/>
      <w:rPr>
        <w:b/>
        <w:sz w:val="2"/>
      </w:rPr>
    </w:pPr>
  </w:p>
  <w:p w:rsidR="001A1082" w:rsidRPr="001A1082" w:rsidRDefault="001A1082" w:rsidP="001A1082">
    <w:pPr>
      <w:pStyle w:val="Header"/>
      <w:rPr>
        <w:b/>
        <w:sz w:val="20"/>
        <w:szCs w:val="20"/>
      </w:rPr>
    </w:pPr>
  </w:p>
  <w:p w:rsidR="001A1082" w:rsidRDefault="001A1082" w:rsidP="001A1082">
    <w:pPr>
      <w:pStyle w:val="Header"/>
      <w:rPr>
        <w:b/>
        <w:sz w:val="2"/>
      </w:rPr>
    </w:pPr>
  </w:p>
  <w:p w:rsidR="001A1082" w:rsidRPr="001A1082" w:rsidRDefault="001A1082" w:rsidP="001A1082">
    <w:pPr>
      <w:pStyle w:val="Header"/>
      <w:rPr>
        <w:b/>
        <w:sz w:val="2"/>
      </w:rPr>
    </w:pPr>
  </w:p>
  <w:p w:rsidR="00632C14" w:rsidRPr="001A1082" w:rsidRDefault="00632C14" w:rsidP="001A1082">
    <w:pPr>
      <w:pStyle w:val="Header"/>
      <w:pBdr>
        <w:top w:val="single" w:sz="4" w:space="1" w:color="auto"/>
      </w:pBdr>
      <w:rPr>
        <w:b/>
        <w:sz w:val="1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5">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3E22"/>
    <w:rsid w:val="00016496"/>
    <w:rsid w:val="000423E1"/>
    <w:rsid w:val="00061B45"/>
    <w:rsid w:val="00076BC1"/>
    <w:rsid w:val="000A4F4A"/>
    <w:rsid w:val="000D3808"/>
    <w:rsid w:val="001813DF"/>
    <w:rsid w:val="00191607"/>
    <w:rsid w:val="001A1082"/>
    <w:rsid w:val="001B049F"/>
    <w:rsid w:val="001B7C21"/>
    <w:rsid w:val="001D25A9"/>
    <w:rsid w:val="00214DED"/>
    <w:rsid w:val="00223511"/>
    <w:rsid w:val="00245EBF"/>
    <w:rsid w:val="002572BB"/>
    <w:rsid w:val="00276BD7"/>
    <w:rsid w:val="002924C0"/>
    <w:rsid w:val="002E01AB"/>
    <w:rsid w:val="002E1ECF"/>
    <w:rsid w:val="002F7C3C"/>
    <w:rsid w:val="00345023"/>
    <w:rsid w:val="0035423F"/>
    <w:rsid w:val="00381F52"/>
    <w:rsid w:val="00395EF0"/>
    <w:rsid w:val="003F6BF5"/>
    <w:rsid w:val="00427D67"/>
    <w:rsid w:val="00432BC1"/>
    <w:rsid w:val="004413E4"/>
    <w:rsid w:val="00452C5D"/>
    <w:rsid w:val="00472CB1"/>
    <w:rsid w:val="004824B7"/>
    <w:rsid w:val="004916BB"/>
    <w:rsid w:val="005370EE"/>
    <w:rsid w:val="0054449B"/>
    <w:rsid w:val="00550689"/>
    <w:rsid w:val="0055239A"/>
    <w:rsid w:val="00553DDD"/>
    <w:rsid w:val="00555147"/>
    <w:rsid w:val="00580FE7"/>
    <w:rsid w:val="005879C7"/>
    <w:rsid w:val="00595641"/>
    <w:rsid w:val="005B4E25"/>
    <w:rsid w:val="005C76AD"/>
    <w:rsid w:val="005F4261"/>
    <w:rsid w:val="00611C34"/>
    <w:rsid w:val="00612794"/>
    <w:rsid w:val="00632C14"/>
    <w:rsid w:val="0063473D"/>
    <w:rsid w:val="00634FCE"/>
    <w:rsid w:val="00682D22"/>
    <w:rsid w:val="006F61CC"/>
    <w:rsid w:val="00756AB9"/>
    <w:rsid w:val="00766AF3"/>
    <w:rsid w:val="00777498"/>
    <w:rsid w:val="007B27D7"/>
    <w:rsid w:val="007F7C27"/>
    <w:rsid w:val="00821E20"/>
    <w:rsid w:val="008A7684"/>
    <w:rsid w:val="008B1F6D"/>
    <w:rsid w:val="008B4351"/>
    <w:rsid w:val="009440A4"/>
    <w:rsid w:val="00945C41"/>
    <w:rsid w:val="009834DD"/>
    <w:rsid w:val="0099729F"/>
    <w:rsid w:val="009B3E22"/>
    <w:rsid w:val="009D4F75"/>
    <w:rsid w:val="009E6068"/>
    <w:rsid w:val="009F23B6"/>
    <w:rsid w:val="00A516D0"/>
    <w:rsid w:val="00A5347F"/>
    <w:rsid w:val="00A67C1E"/>
    <w:rsid w:val="00AB2F45"/>
    <w:rsid w:val="00AB41C6"/>
    <w:rsid w:val="00AB54F9"/>
    <w:rsid w:val="00AD778C"/>
    <w:rsid w:val="00B03B38"/>
    <w:rsid w:val="00B31089"/>
    <w:rsid w:val="00B402A1"/>
    <w:rsid w:val="00CB6437"/>
    <w:rsid w:val="00CC44E3"/>
    <w:rsid w:val="00CF47C4"/>
    <w:rsid w:val="00D10CD7"/>
    <w:rsid w:val="00D16966"/>
    <w:rsid w:val="00D17811"/>
    <w:rsid w:val="00DA52A0"/>
    <w:rsid w:val="00DC544B"/>
    <w:rsid w:val="00DD57FD"/>
    <w:rsid w:val="00DD66BC"/>
    <w:rsid w:val="00E700B3"/>
    <w:rsid w:val="00E82A82"/>
    <w:rsid w:val="00EA189F"/>
    <w:rsid w:val="00EB64DB"/>
    <w:rsid w:val="00EB7E4A"/>
    <w:rsid w:val="00EC72E7"/>
    <w:rsid w:val="00ED3B30"/>
    <w:rsid w:val="00ED64BD"/>
    <w:rsid w:val="00EE3FAD"/>
    <w:rsid w:val="00F0555B"/>
    <w:rsid w:val="00F32280"/>
    <w:rsid w:val="00F437F3"/>
    <w:rsid w:val="00F527BA"/>
    <w:rsid w:val="00F601AD"/>
    <w:rsid w:val="00F61B05"/>
    <w:rsid w:val="00F80670"/>
    <w:rsid w:val="00F81792"/>
    <w:rsid w:val="00F81B28"/>
    <w:rsid w:val="00FC03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1BA7-6A2B-4697-9ABB-B533AD5C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CZ</cp:lastModifiedBy>
  <cp:revision>29</cp:revision>
  <cp:lastPrinted>2021-07-24T12:16:00Z</cp:lastPrinted>
  <dcterms:created xsi:type="dcterms:W3CDTF">2017-02-08T10:41:00Z</dcterms:created>
  <dcterms:modified xsi:type="dcterms:W3CDTF">2023-02-02T16:37:00Z</dcterms:modified>
</cp:coreProperties>
</file>